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52EB8" w14:textId="77777777" w:rsidR="00B60E4C" w:rsidRDefault="00A8496F" w:rsidP="00B60E4C">
      <w:pPr>
        <w:pStyle w:val="Title"/>
        <w:rPr>
          <w:color w:val="00B0F0"/>
          <w:sz w:val="56"/>
          <w:szCs w:val="56"/>
        </w:rPr>
      </w:pPr>
      <w:r w:rsidRPr="00B60E4C">
        <w:t xml:space="preserve"> </w:t>
      </w:r>
      <w:r w:rsidR="00B60E4C" w:rsidRPr="00F713CF">
        <w:rPr>
          <w:color w:val="00B0F0"/>
          <w:sz w:val="56"/>
          <w:szCs w:val="56"/>
        </w:rPr>
        <w:t>Continuing Professional Development</w:t>
      </w:r>
    </w:p>
    <w:p w14:paraId="2FFE2C93" w14:textId="77777777" w:rsidR="00B60E4C" w:rsidRPr="005C2080" w:rsidRDefault="00B60E4C" w:rsidP="00B60E4C">
      <w:pPr>
        <w:jc w:val="center"/>
        <w:rPr>
          <w:b/>
          <w:color w:val="002060"/>
          <w:sz w:val="24"/>
          <w:szCs w:val="24"/>
        </w:rPr>
      </w:pPr>
      <w:r w:rsidRPr="005C2080">
        <w:rPr>
          <w:b/>
          <w:color w:val="002060"/>
          <w:sz w:val="24"/>
          <w:szCs w:val="24"/>
        </w:rPr>
        <w:t>Assessment of courses</w:t>
      </w:r>
      <w:r>
        <w:rPr>
          <w:b/>
          <w:color w:val="002060"/>
          <w:sz w:val="24"/>
          <w:szCs w:val="24"/>
        </w:rPr>
        <w:t>/training</w:t>
      </w:r>
      <w:r w:rsidRPr="005C2080">
        <w:rPr>
          <w:b/>
          <w:color w:val="002060"/>
          <w:sz w:val="24"/>
          <w:szCs w:val="24"/>
        </w:rPr>
        <w:t>/events for quality, CPD points and advertising through ENT UK</w:t>
      </w:r>
    </w:p>
    <w:p w14:paraId="4500D42D" w14:textId="77777777" w:rsidR="00B60E4C" w:rsidRPr="00F713CF" w:rsidRDefault="00B60E4C" w:rsidP="00B60E4C">
      <w:pPr>
        <w:pStyle w:val="Heading1"/>
        <w:rPr>
          <w:b w:val="0"/>
          <w:color w:val="00B0F0"/>
        </w:rPr>
      </w:pPr>
      <w:r w:rsidRPr="00F713CF">
        <w:rPr>
          <w:color w:val="00B0F0"/>
        </w:rPr>
        <w:t xml:space="preserve">The aims of CPD at ENT UK </w:t>
      </w:r>
    </w:p>
    <w:p w14:paraId="4BD894D8" w14:textId="77777777" w:rsidR="00B60E4C" w:rsidRPr="00F713CF" w:rsidRDefault="00B60E4C" w:rsidP="00B60E4C">
      <w:pPr>
        <w:rPr>
          <w:rFonts w:cs="Arial"/>
          <w:b/>
          <w:color w:val="00B0F0"/>
          <w:sz w:val="28"/>
          <w:szCs w:val="28"/>
        </w:rPr>
      </w:pPr>
      <w:r w:rsidRPr="00F713CF">
        <w:rPr>
          <w:rFonts w:cs="Arial"/>
          <w:sz w:val="28"/>
          <w:szCs w:val="28"/>
        </w:rPr>
        <w:t xml:space="preserve">Continuing Professional Development is central to lifelong learning and ENT UK aims to assure that teaching and training are delivered to a high standard: course content is scrutinised and delegate feedback </w:t>
      </w:r>
      <w:r>
        <w:rPr>
          <w:rFonts w:cs="Arial"/>
          <w:sz w:val="28"/>
          <w:szCs w:val="28"/>
        </w:rPr>
        <w:t>is</w:t>
      </w:r>
      <w:r w:rsidRPr="00F713CF">
        <w:rPr>
          <w:rFonts w:cs="Arial"/>
          <w:sz w:val="28"/>
          <w:szCs w:val="28"/>
        </w:rPr>
        <w:t xml:space="preserve"> reviewed; courses are inspected to ensure that all courses with ENT UK CPD approval meet the highest standards.  </w:t>
      </w:r>
    </w:p>
    <w:p w14:paraId="4ED2FBC8" w14:textId="77777777" w:rsidR="00B60E4C" w:rsidRDefault="00B60E4C" w:rsidP="00B60E4C">
      <w:pPr>
        <w:rPr>
          <w:rFonts w:cs="Arial"/>
          <w:sz w:val="28"/>
          <w:szCs w:val="28"/>
        </w:rPr>
      </w:pPr>
      <w:r w:rsidRPr="00F713CF">
        <w:rPr>
          <w:rFonts w:cs="Arial"/>
          <w:sz w:val="28"/>
          <w:szCs w:val="28"/>
        </w:rPr>
        <w:t xml:space="preserve">ENT UK </w:t>
      </w:r>
      <w:r>
        <w:rPr>
          <w:rFonts w:cs="Arial"/>
          <w:sz w:val="28"/>
          <w:szCs w:val="28"/>
        </w:rPr>
        <w:t xml:space="preserve">assesses </w:t>
      </w:r>
      <w:r w:rsidRPr="00F713CF">
        <w:rPr>
          <w:rFonts w:cs="Arial"/>
          <w:sz w:val="28"/>
          <w:szCs w:val="28"/>
        </w:rPr>
        <w:t>courses</w:t>
      </w:r>
      <w:r>
        <w:rPr>
          <w:rFonts w:cs="Arial"/>
          <w:sz w:val="28"/>
          <w:szCs w:val="28"/>
        </w:rPr>
        <w:t xml:space="preserve"> for quality</w:t>
      </w:r>
      <w:r w:rsidRPr="00F713CF">
        <w:rPr>
          <w:rFonts w:cs="Arial"/>
          <w:sz w:val="28"/>
          <w:szCs w:val="28"/>
        </w:rPr>
        <w:t xml:space="preserve"> and awards CPD points </w:t>
      </w:r>
      <w:r>
        <w:rPr>
          <w:rFonts w:cs="Arial"/>
          <w:sz w:val="28"/>
          <w:szCs w:val="28"/>
        </w:rPr>
        <w:t xml:space="preserve">which can be counted towards revalidation. </w:t>
      </w:r>
    </w:p>
    <w:p w14:paraId="0F121548" w14:textId="77777777" w:rsidR="00B60E4C" w:rsidRDefault="00B60E4C" w:rsidP="00B60E4C">
      <w:pPr>
        <w:rPr>
          <w:rFonts w:cs="Arial"/>
          <w:sz w:val="28"/>
          <w:szCs w:val="28"/>
        </w:rPr>
      </w:pPr>
      <w:r>
        <w:rPr>
          <w:rFonts w:cs="Arial"/>
          <w:sz w:val="28"/>
          <w:szCs w:val="28"/>
        </w:rPr>
        <w:t>The GMC’s focus for appraisal is upon reflective practice and whilst courses are accredited for CPD points, ENT UK advocate the importance of reflective practice following an educational event. It is recommended that course organisers encourage participants to complete a reflective journal entry, which can be submitted as evidence in their appraisal, following their event and a reflective journal template is shared in Appendix 1.</w:t>
      </w:r>
    </w:p>
    <w:p w14:paraId="43C714AB" w14:textId="77777777" w:rsidR="00B60E4C" w:rsidRDefault="00B60E4C" w:rsidP="00B60E4C">
      <w:pPr>
        <w:pStyle w:val="NormalWeb"/>
        <w:rPr>
          <w:rFonts w:asciiTheme="minorHAnsi" w:hAnsiTheme="minorHAnsi" w:cs="Arial"/>
          <w:sz w:val="28"/>
          <w:szCs w:val="28"/>
        </w:rPr>
      </w:pPr>
      <w:r w:rsidRPr="007B13E7">
        <w:rPr>
          <w:rFonts w:asciiTheme="minorHAnsi" w:hAnsiTheme="minorHAnsi" w:cs="Arial"/>
          <w:sz w:val="28"/>
          <w:szCs w:val="28"/>
        </w:rPr>
        <w:t xml:space="preserve">Courses which are awarded the ENT UK quality </w:t>
      </w:r>
      <w:r>
        <w:rPr>
          <w:rFonts w:asciiTheme="minorHAnsi" w:hAnsiTheme="minorHAnsi" w:cs="Arial"/>
          <w:sz w:val="28"/>
          <w:szCs w:val="28"/>
        </w:rPr>
        <w:t xml:space="preserve">kite </w:t>
      </w:r>
      <w:r w:rsidRPr="007B13E7">
        <w:rPr>
          <w:rFonts w:asciiTheme="minorHAnsi" w:hAnsiTheme="minorHAnsi" w:cs="Arial"/>
          <w:sz w:val="28"/>
          <w:szCs w:val="28"/>
        </w:rPr>
        <w:t xml:space="preserve">mark will </w:t>
      </w:r>
      <w:r>
        <w:rPr>
          <w:rFonts w:asciiTheme="minorHAnsi" w:hAnsiTheme="minorHAnsi" w:cs="Arial"/>
          <w:sz w:val="28"/>
          <w:szCs w:val="28"/>
        </w:rPr>
        <w:t xml:space="preserve">ensure </w:t>
      </w:r>
      <w:r w:rsidRPr="007B13E7">
        <w:rPr>
          <w:rFonts w:asciiTheme="minorHAnsi" w:hAnsiTheme="minorHAnsi" w:cs="Arial"/>
          <w:sz w:val="28"/>
          <w:szCs w:val="28"/>
        </w:rPr>
        <w:t>that ENT professionals have access to high quality training thereby contributing to the relief of patients suffering from diseases in the ear, nose and throat and related areas.</w:t>
      </w:r>
    </w:p>
    <w:p w14:paraId="4770AFB9" w14:textId="77777777" w:rsidR="00B60E4C" w:rsidRPr="007551B5" w:rsidRDefault="00B60E4C" w:rsidP="00B60E4C">
      <w:pPr>
        <w:pStyle w:val="NormalWeb"/>
        <w:rPr>
          <w:rFonts w:asciiTheme="majorHAnsi" w:hAnsiTheme="majorHAnsi" w:cs="Arial"/>
          <w:b/>
          <w:color w:val="00B0F0"/>
          <w:sz w:val="32"/>
          <w:szCs w:val="32"/>
        </w:rPr>
      </w:pPr>
      <w:r w:rsidRPr="007551B5">
        <w:rPr>
          <w:rFonts w:asciiTheme="majorHAnsi" w:hAnsiTheme="majorHAnsi" w:cs="Arial"/>
          <w:b/>
          <w:color w:val="00B0F0"/>
          <w:sz w:val="32"/>
          <w:szCs w:val="32"/>
        </w:rPr>
        <w:t>Equality, Diversity &amp; Inclusion Statement</w:t>
      </w:r>
    </w:p>
    <w:p w14:paraId="4912309C" w14:textId="77777777" w:rsidR="00B60E4C" w:rsidRPr="003900AF" w:rsidRDefault="00B60E4C" w:rsidP="00B60E4C">
      <w:pPr>
        <w:pStyle w:val="NormalWeb"/>
        <w:rPr>
          <w:rFonts w:asciiTheme="minorHAnsi" w:hAnsiTheme="minorHAnsi"/>
          <w:color w:val="000000"/>
          <w:sz w:val="28"/>
          <w:szCs w:val="28"/>
          <w:shd w:val="clear" w:color="auto" w:fill="FFFFFF"/>
        </w:rPr>
      </w:pPr>
      <w:r w:rsidRPr="003900AF">
        <w:rPr>
          <w:rFonts w:asciiTheme="minorHAnsi" w:hAnsiTheme="minorHAnsi"/>
          <w:color w:val="000000"/>
          <w:sz w:val="28"/>
          <w:szCs w:val="28"/>
          <w:shd w:val="clear" w:color="auto" w:fill="FFFFFF"/>
        </w:rPr>
        <w:t>ENT UK act with integrity, welcome difference, listen to our members and patients, and show care for others.  Respect is at the heart of everything we do, including our approach to equity, diversity, and inclusion, and we aim to live up to our reputation as a ‘friendly specialty’.</w:t>
      </w:r>
    </w:p>
    <w:p w14:paraId="59DFB9CC" w14:textId="7856FED8" w:rsidR="00B60E4C" w:rsidRPr="007551B5" w:rsidRDefault="00B60E4C" w:rsidP="00B60E4C">
      <w:pPr>
        <w:pStyle w:val="NormalWeb"/>
        <w:rPr>
          <w:rFonts w:asciiTheme="minorHAnsi" w:hAnsiTheme="minorHAnsi"/>
          <w:color w:val="000000"/>
          <w:sz w:val="28"/>
          <w:szCs w:val="28"/>
          <w:shd w:val="clear" w:color="auto" w:fill="FFFFFF"/>
        </w:rPr>
      </w:pPr>
      <w:r w:rsidRPr="007551B5">
        <w:rPr>
          <w:rFonts w:asciiTheme="minorHAnsi" w:hAnsiTheme="minorHAnsi"/>
          <w:color w:val="000000"/>
          <w:sz w:val="28"/>
          <w:szCs w:val="28"/>
          <w:shd w:val="clear" w:color="auto" w:fill="FFFFFF"/>
        </w:rPr>
        <w:t>As a new part of the CPD accreditation process, we have asked course organisers to provide an explanation of steps taken to include a diverse and inclusive faculty</w:t>
      </w:r>
      <w:r w:rsidR="00560539">
        <w:rPr>
          <w:rFonts w:asciiTheme="minorHAnsi" w:hAnsiTheme="minorHAnsi"/>
          <w:color w:val="000000"/>
          <w:sz w:val="28"/>
          <w:szCs w:val="28"/>
          <w:shd w:val="clear" w:color="auto" w:fill="FFFFFF"/>
        </w:rPr>
        <w:t>.</w:t>
      </w:r>
    </w:p>
    <w:p w14:paraId="76E79AE0" w14:textId="3C2F3246" w:rsidR="00B60E4C" w:rsidRPr="003900AF" w:rsidRDefault="00B60E4C" w:rsidP="00B60E4C">
      <w:pPr>
        <w:pStyle w:val="NormalWeb"/>
        <w:rPr>
          <w:rFonts w:asciiTheme="majorHAnsi" w:hAnsiTheme="majorHAnsi"/>
          <w:color w:val="000000"/>
          <w:sz w:val="28"/>
          <w:szCs w:val="28"/>
          <w:shd w:val="clear" w:color="auto" w:fill="FFFFFF"/>
        </w:rPr>
      </w:pPr>
      <w:r w:rsidRPr="007551B5">
        <w:rPr>
          <w:rFonts w:asciiTheme="minorHAnsi" w:hAnsiTheme="minorHAnsi"/>
          <w:color w:val="000000"/>
          <w:sz w:val="28"/>
          <w:szCs w:val="28"/>
          <w:shd w:val="clear" w:color="auto" w:fill="FFFFFF"/>
        </w:rPr>
        <w:lastRenderedPageBreak/>
        <w:t>ENT UK is committed to complying with relevant equality legislation, the Equality Act 2010, codes of practice and best practice.  Full details of our ‘</w:t>
      </w:r>
      <w:r w:rsidRPr="007551B5">
        <w:rPr>
          <w:rFonts w:asciiTheme="minorHAnsi" w:hAnsiTheme="minorHAnsi"/>
          <w:b/>
          <w:bCs/>
        </w:rPr>
        <w:t>Equity, Diversity and Inclusion Strategy and Action Plan for 2023’ can be found at :</w:t>
      </w:r>
      <w:r w:rsidRPr="003900AF">
        <w:rPr>
          <w:rStyle w:val="Strong"/>
          <w:rFonts w:asciiTheme="majorHAnsi" w:hAnsiTheme="majorHAnsi"/>
          <w:color w:val="000000"/>
          <w:sz w:val="28"/>
          <w:szCs w:val="28"/>
          <w:shd w:val="clear" w:color="auto" w:fill="FFFFFF"/>
        </w:rPr>
        <w:t xml:space="preserve"> </w:t>
      </w:r>
      <w:hyperlink r:id="rId8" w:history="1">
        <w:r w:rsidR="007551B5" w:rsidRPr="001816A4">
          <w:rPr>
            <w:rStyle w:val="Hyperlink"/>
            <w:rFonts w:asciiTheme="majorHAnsi" w:hAnsiTheme="majorHAnsi"/>
            <w:sz w:val="28"/>
            <w:szCs w:val="28"/>
            <w:shd w:val="clear" w:color="auto" w:fill="FFFFFF"/>
          </w:rPr>
          <w:t>https://www.entuk.org/about/how_we_work/equity_diversity_and_inclusion.aspx</w:t>
        </w:r>
      </w:hyperlink>
      <w:r>
        <w:rPr>
          <w:rStyle w:val="Strong"/>
          <w:rFonts w:asciiTheme="majorHAnsi" w:hAnsiTheme="majorHAnsi"/>
          <w:color w:val="000000"/>
          <w:sz w:val="28"/>
          <w:szCs w:val="28"/>
          <w:shd w:val="clear" w:color="auto" w:fill="FFFFFF"/>
        </w:rPr>
        <w:t xml:space="preserve"> </w:t>
      </w:r>
    </w:p>
    <w:p w14:paraId="2E2D866D" w14:textId="77777777" w:rsidR="00B60E4C" w:rsidRPr="00F713CF" w:rsidRDefault="00B60E4C" w:rsidP="00B60E4C">
      <w:pPr>
        <w:pStyle w:val="NormalWeb"/>
        <w:rPr>
          <w:rFonts w:asciiTheme="majorHAnsi" w:hAnsiTheme="majorHAnsi"/>
          <w:b/>
          <w:color w:val="00B0F0"/>
          <w:sz w:val="32"/>
          <w:szCs w:val="32"/>
        </w:rPr>
      </w:pPr>
      <w:r w:rsidRPr="00F713CF">
        <w:rPr>
          <w:rFonts w:asciiTheme="majorHAnsi" w:hAnsiTheme="majorHAnsi" w:cs="Arial"/>
          <w:b/>
          <w:color w:val="00B0F0"/>
          <w:sz w:val="32"/>
          <w:szCs w:val="32"/>
        </w:rPr>
        <w:t>The advantages of acquiring CPD</w:t>
      </w:r>
      <w:r>
        <w:rPr>
          <w:rFonts w:asciiTheme="majorHAnsi" w:hAnsiTheme="majorHAnsi" w:cs="Arial"/>
          <w:b/>
          <w:color w:val="00B0F0"/>
          <w:sz w:val="32"/>
          <w:szCs w:val="32"/>
        </w:rPr>
        <w:t xml:space="preserve"> accreditation</w:t>
      </w:r>
      <w:r w:rsidRPr="00F713CF">
        <w:rPr>
          <w:rFonts w:asciiTheme="majorHAnsi" w:hAnsiTheme="majorHAnsi" w:cs="Arial"/>
          <w:b/>
          <w:color w:val="00B0F0"/>
          <w:sz w:val="32"/>
          <w:szCs w:val="32"/>
        </w:rPr>
        <w:t xml:space="preserve"> through ENT UK: </w:t>
      </w:r>
    </w:p>
    <w:p w14:paraId="238AD19A" w14:textId="77777777" w:rsidR="00B60E4C" w:rsidRPr="00F713CF" w:rsidRDefault="00B60E4C" w:rsidP="00B60E4C">
      <w:pPr>
        <w:pStyle w:val="ListParagraph"/>
        <w:numPr>
          <w:ilvl w:val="0"/>
          <w:numId w:val="21"/>
        </w:numPr>
        <w:spacing w:after="0" w:line="240" w:lineRule="auto"/>
        <w:contextualSpacing w:val="0"/>
        <w:rPr>
          <w:sz w:val="28"/>
          <w:szCs w:val="28"/>
        </w:rPr>
      </w:pPr>
      <w:r w:rsidRPr="00F713CF">
        <w:rPr>
          <w:color w:val="000000"/>
          <w:sz w:val="28"/>
          <w:szCs w:val="28"/>
        </w:rPr>
        <w:t>Approval from ENT’s national body</w:t>
      </w:r>
    </w:p>
    <w:p w14:paraId="1F97B7CC" w14:textId="77777777" w:rsidR="00B60E4C" w:rsidRPr="00F713CF" w:rsidRDefault="00B60E4C" w:rsidP="00B60E4C">
      <w:pPr>
        <w:pStyle w:val="ListParagraph"/>
        <w:numPr>
          <w:ilvl w:val="0"/>
          <w:numId w:val="21"/>
        </w:numPr>
        <w:spacing w:after="0" w:line="240" w:lineRule="auto"/>
        <w:contextualSpacing w:val="0"/>
        <w:rPr>
          <w:sz w:val="28"/>
          <w:szCs w:val="28"/>
        </w:rPr>
      </w:pPr>
      <w:r w:rsidRPr="00F713CF">
        <w:rPr>
          <w:color w:val="000000"/>
          <w:sz w:val="28"/>
          <w:szCs w:val="28"/>
        </w:rPr>
        <w:t>Rapid turnaround of CPD points allocation</w:t>
      </w:r>
    </w:p>
    <w:p w14:paraId="1A72BF17" w14:textId="77777777" w:rsidR="00B60E4C" w:rsidRPr="00F713CF" w:rsidRDefault="00B60E4C" w:rsidP="00B60E4C">
      <w:pPr>
        <w:pStyle w:val="ListParagraph"/>
        <w:numPr>
          <w:ilvl w:val="0"/>
          <w:numId w:val="21"/>
        </w:numPr>
        <w:spacing w:after="0" w:line="240" w:lineRule="auto"/>
        <w:contextualSpacing w:val="0"/>
        <w:rPr>
          <w:sz w:val="28"/>
          <w:szCs w:val="28"/>
        </w:rPr>
      </w:pPr>
      <w:r w:rsidRPr="00F713CF">
        <w:rPr>
          <w:color w:val="000000"/>
          <w:sz w:val="28"/>
          <w:szCs w:val="28"/>
        </w:rPr>
        <w:t>Robust quality assurance, with course inspection and evaluation</w:t>
      </w:r>
    </w:p>
    <w:p w14:paraId="3F198EC0" w14:textId="77777777" w:rsidR="00B60E4C" w:rsidRPr="00CD4A6F" w:rsidRDefault="00B60E4C" w:rsidP="00B60E4C">
      <w:pPr>
        <w:pStyle w:val="ListParagraph"/>
        <w:numPr>
          <w:ilvl w:val="0"/>
          <w:numId w:val="21"/>
        </w:numPr>
        <w:spacing w:after="0" w:line="240" w:lineRule="auto"/>
        <w:contextualSpacing w:val="0"/>
        <w:rPr>
          <w:sz w:val="28"/>
          <w:szCs w:val="28"/>
        </w:rPr>
      </w:pPr>
      <w:r w:rsidRPr="00F713CF">
        <w:rPr>
          <w:color w:val="000000"/>
          <w:sz w:val="28"/>
          <w:szCs w:val="28"/>
        </w:rPr>
        <w:t>ENT UK kite mark quality certification mark</w:t>
      </w:r>
      <w:r>
        <w:rPr>
          <w:color w:val="000000"/>
          <w:sz w:val="28"/>
          <w:szCs w:val="28"/>
        </w:rPr>
        <w:t xml:space="preserve"> for use on promotional and course material (within branding guidelines)</w:t>
      </w:r>
    </w:p>
    <w:p w14:paraId="52863AD5" w14:textId="77777777" w:rsidR="00B60E4C" w:rsidRPr="00F713CF" w:rsidRDefault="00B60E4C" w:rsidP="00B60E4C">
      <w:pPr>
        <w:pStyle w:val="ListParagraph"/>
        <w:numPr>
          <w:ilvl w:val="0"/>
          <w:numId w:val="21"/>
        </w:numPr>
        <w:spacing w:after="0" w:line="240" w:lineRule="auto"/>
        <w:contextualSpacing w:val="0"/>
        <w:rPr>
          <w:sz w:val="28"/>
          <w:szCs w:val="28"/>
        </w:rPr>
      </w:pPr>
      <w:r>
        <w:rPr>
          <w:color w:val="000000"/>
          <w:sz w:val="28"/>
          <w:szCs w:val="28"/>
        </w:rPr>
        <w:t>Advertise your course in the ENT UK newsletter and on ENT UK social media platforms</w:t>
      </w:r>
    </w:p>
    <w:p w14:paraId="028BEA7B" w14:textId="77777777" w:rsidR="00B60E4C" w:rsidRPr="007551B5" w:rsidRDefault="00B60E4C" w:rsidP="007551B5">
      <w:pPr>
        <w:spacing w:after="0" w:line="240" w:lineRule="auto"/>
        <w:ind w:left="360"/>
        <w:rPr>
          <w:sz w:val="28"/>
          <w:szCs w:val="28"/>
        </w:rPr>
      </w:pPr>
    </w:p>
    <w:p w14:paraId="4CAF0FC7" w14:textId="77777777" w:rsidR="00B60E4C" w:rsidRDefault="00B60E4C" w:rsidP="00B60E4C">
      <w:pPr>
        <w:rPr>
          <w:color w:val="00B0F0"/>
          <w:sz w:val="28"/>
          <w:szCs w:val="28"/>
        </w:rPr>
      </w:pPr>
      <w:r>
        <w:rPr>
          <w:color w:val="00B0F0"/>
          <w:sz w:val="28"/>
          <w:szCs w:val="28"/>
        </w:rPr>
        <w:t>Who can apply for UK CPD Accreditation?</w:t>
      </w:r>
    </w:p>
    <w:p w14:paraId="72FD2DBE" w14:textId="77777777" w:rsidR="00B60E4C" w:rsidRDefault="00B60E4C" w:rsidP="00B60E4C">
      <w:pPr>
        <w:rPr>
          <w:sz w:val="28"/>
          <w:szCs w:val="28"/>
        </w:rPr>
      </w:pPr>
      <w:r>
        <w:rPr>
          <w:sz w:val="28"/>
          <w:szCs w:val="28"/>
        </w:rPr>
        <w:t>Applications will be accepted from any consultant member of ENT UK who is the organiser (or senior supervising member of faculty) of an educational activity.</w:t>
      </w:r>
    </w:p>
    <w:p w14:paraId="75D0CACE" w14:textId="77777777" w:rsidR="00B60E4C" w:rsidRDefault="00B60E4C" w:rsidP="00B60E4C">
      <w:pPr>
        <w:rPr>
          <w:sz w:val="28"/>
          <w:szCs w:val="28"/>
        </w:rPr>
      </w:pPr>
      <w:r>
        <w:rPr>
          <w:sz w:val="28"/>
          <w:szCs w:val="28"/>
        </w:rPr>
        <w:t>Courses targeted for nonmedical health care providers will not be accredited for CPD points e.g. wax microsuction courses.</w:t>
      </w:r>
    </w:p>
    <w:p w14:paraId="6601398B" w14:textId="77777777" w:rsidR="00B60E4C" w:rsidRDefault="00B60E4C" w:rsidP="00B60E4C">
      <w:pPr>
        <w:rPr>
          <w:sz w:val="28"/>
          <w:szCs w:val="28"/>
        </w:rPr>
      </w:pPr>
      <w:r w:rsidRPr="00595DA7">
        <w:rPr>
          <w:sz w:val="28"/>
          <w:szCs w:val="28"/>
        </w:rPr>
        <w:t xml:space="preserve">These include </w:t>
      </w:r>
      <w:r>
        <w:rPr>
          <w:sz w:val="28"/>
          <w:szCs w:val="28"/>
        </w:rPr>
        <w:t xml:space="preserve">face-to-face or online </w:t>
      </w:r>
      <w:r w:rsidRPr="00595DA7">
        <w:rPr>
          <w:sz w:val="28"/>
          <w:szCs w:val="28"/>
        </w:rPr>
        <w:t xml:space="preserve">conferences, courses, lectures, seminars, masterclasses, study days, </w:t>
      </w:r>
      <w:r>
        <w:rPr>
          <w:sz w:val="28"/>
          <w:szCs w:val="28"/>
        </w:rPr>
        <w:t xml:space="preserve">webinars, </w:t>
      </w:r>
      <w:r w:rsidRPr="00595DA7">
        <w:rPr>
          <w:sz w:val="28"/>
          <w:szCs w:val="28"/>
        </w:rPr>
        <w:t>training events, presentations and e-learning resources.</w:t>
      </w:r>
      <w:r>
        <w:rPr>
          <w:sz w:val="28"/>
          <w:szCs w:val="28"/>
        </w:rPr>
        <w:t xml:space="preserve"> </w:t>
      </w:r>
    </w:p>
    <w:p w14:paraId="58097B50" w14:textId="77777777" w:rsidR="00B60E4C" w:rsidRPr="003900AF" w:rsidRDefault="00B60E4C" w:rsidP="00B60E4C">
      <w:pPr>
        <w:rPr>
          <w:b/>
          <w:sz w:val="28"/>
          <w:szCs w:val="28"/>
        </w:rPr>
      </w:pPr>
      <w:r w:rsidRPr="003900AF">
        <w:rPr>
          <w:b/>
          <w:sz w:val="28"/>
          <w:szCs w:val="28"/>
        </w:rPr>
        <w:t>Industry partner courses</w:t>
      </w:r>
    </w:p>
    <w:p w14:paraId="7ECC8287" w14:textId="77777777" w:rsidR="00B60E4C" w:rsidRDefault="00B60E4C" w:rsidP="00B60E4C">
      <w:pPr>
        <w:rPr>
          <w:sz w:val="28"/>
          <w:szCs w:val="28"/>
        </w:rPr>
      </w:pPr>
      <w:r>
        <w:rPr>
          <w:sz w:val="28"/>
          <w:szCs w:val="28"/>
        </w:rPr>
        <w:t>Instructional courses being delivered by industry partners to support training in the use of new equipment will not be accredited for CPD points. The CPD committee recommend the use of a ‘reflective learning journal entry’ to record learners’ reflection about their participation in the training (see Appendix 1)</w:t>
      </w:r>
    </w:p>
    <w:p w14:paraId="6B3D9D3D" w14:textId="77777777" w:rsidR="00B60E4C" w:rsidRDefault="00B60E4C" w:rsidP="00B60E4C">
      <w:pPr>
        <w:rPr>
          <w:color w:val="00B0F0"/>
          <w:sz w:val="28"/>
          <w:szCs w:val="28"/>
        </w:rPr>
      </w:pPr>
      <w:r>
        <w:rPr>
          <w:color w:val="00B0F0"/>
          <w:sz w:val="28"/>
          <w:szCs w:val="28"/>
        </w:rPr>
        <w:t xml:space="preserve">CPD Committee </w:t>
      </w:r>
    </w:p>
    <w:p w14:paraId="35C617DC" w14:textId="77777777" w:rsidR="00B60E4C" w:rsidRPr="005A664F" w:rsidRDefault="00B60E4C" w:rsidP="00B60E4C">
      <w:pPr>
        <w:rPr>
          <w:sz w:val="28"/>
          <w:szCs w:val="28"/>
        </w:rPr>
      </w:pPr>
      <w:r>
        <w:rPr>
          <w:sz w:val="28"/>
          <w:szCs w:val="28"/>
        </w:rPr>
        <w:t>The ENT UK Committee</w:t>
      </w:r>
      <w:r w:rsidRPr="005A664F">
        <w:rPr>
          <w:sz w:val="28"/>
          <w:szCs w:val="28"/>
        </w:rPr>
        <w:t xml:space="preserve"> undertakes the CPD approval and monitoring of ENT courses on behalf of ENT UK and reports to the Education Committee and the Director of Education for ENT</w:t>
      </w:r>
      <w:r>
        <w:rPr>
          <w:sz w:val="28"/>
          <w:szCs w:val="28"/>
        </w:rPr>
        <w:t xml:space="preserve"> </w:t>
      </w:r>
      <w:r w:rsidRPr="005A664F">
        <w:rPr>
          <w:sz w:val="28"/>
          <w:szCs w:val="28"/>
        </w:rPr>
        <w:t xml:space="preserve">UK.  </w:t>
      </w:r>
      <w:r>
        <w:rPr>
          <w:sz w:val="28"/>
          <w:szCs w:val="28"/>
        </w:rPr>
        <w:t xml:space="preserve">It has members from all ENT specialties and has a clinical lead who takes overall responsibility. </w:t>
      </w:r>
    </w:p>
    <w:p w14:paraId="0B8E1F94" w14:textId="77777777" w:rsidR="00B60E4C" w:rsidRDefault="00B60E4C" w:rsidP="00B60E4C">
      <w:pPr>
        <w:ind w:hanging="709"/>
        <w:rPr>
          <w:color w:val="00B0F0"/>
          <w:sz w:val="28"/>
          <w:szCs w:val="28"/>
        </w:rPr>
      </w:pPr>
      <w:r>
        <w:rPr>
          <w:rFonts w:cs="Arial"/>
          <w:sz w:val="28"/>
          <w:szCs w:val="28"/>
        </w:rPr>
        <w:t xml:space="preserve">        </w:t>
      </w:r>
      <w:bookmarkStart w:id="0" w:name="_Hlk55415098"/>
      <w:r w:rsidRPr="008651F1">
        <w:rPr>
          <w:color w:val="00B0F0"/>
          <w:sz w:val="28"/>
          <w:szCs w:val="28"/>
        </w:rPr>
        <w:t xml:space="preserve">Requirements for approval of </w:t>
      </w:r>
      <w:r w:rsidRPr="005A664F">
        <w:rPr>
          <w:color w:val="00B0F0"/>
          <w:sz w:val="28"/>
          <w:szCs w:val="28"/>
        </w:rPr>
        <w:t xml:space="preserve">CPD activities </w:t>
      </w:r>
    </w:p>
    <w:p w14:paraId="665E1D45" w14:textId="77777777" w:rsidR="00B60E4C" w:rsidRDefault="00B60E4C" w:rsidP="00B60E4C">
      <w:pPr>
        <w:pStyle w:val="ListParagraph"/>
        <w:numPr>
          <w:ilvl w:val="0"/>
          <w:numId w:val="25"/>
        </w:numPr>
        <w:rPr>
          <w:sz w:val="28"/>
          <w:szCs w:val="28"/>
        </w:rPr>
      </w:pPr>
      <w:r>
        <w:rPr>
          <w:sz w:val="28"/>
          <w:szCs w:val="28"/>
        </w:rPr>
        <w:t>ENT UK will accredit courses, conferences and meetings run by or for ENT surgeons, and whose content is within the national curriculum for ENT higher surgical training.</w:t>
      </w:r>
    </w:p>
    <w:bookmarkEnd w:id="0"/>
    <w:p w14:paraId="4395DC39" w14:textId="77777777" w:rsidR="00B60E4C" w:rsidRDefault="00B60E4C" w:rsidP="00B60E4C">
      <w:pPr>
        <w:pStyle w:val="ListParagraph"/>
        <w:numPr>
          <w:ilvl w:val="0"/>
          <w:numId w:val="25"/>
        </w:numPr>
        <w:rPr>
          <w:sz w:val="28"/>
          <w:szCs w:val="28"/>
        </w:rPr>
      </w:pPr>
      <w:r w:rsidRPr="0032669A">
        <w:rPr>
          <w:sz w:val="28"/>
          <w:szCs w:val="28"/>
        </w:rPr>
        <w:t>Event providers must supply details of any sponsorship of the event and any conflicts of interest should be declared</w:t>
      </w:r>
    </w:p>
    <w:p w14:paraId="672E4FB8" w14:textId="77777777" w:rsidR="00B60E4C" w:rsidRPr="0032669A" w:rsidRDefault="00B60E4C" w:rsidP="00B60E4C">
      <w:pPr>
        <w:pStyle w:val="ListParagraph"/>
        <w:numPr>
          <w:ilvl w:val="0"/>
          <w:numId w:val="25"/>
        </w:numPr>
        <w:rPr>
          <w:sz w:val="28"/>
          <w:szCs w:val="28"/>
        </w:rPr>
      </w:pPr>
      <w:r w:rsidRPr="0032669A">
        <w:rPr>
          <w:sz w:val="28"/>
          <w:szCs w:val="28"/>
        </w:rPr>
        <w:t xml:space="preserve">Educational objectives of the event must be stated in the application.  </w:t>
      </w:r>
      <w:r w:rsidRPr="0032669A">
        <w:rPr>
          <w:rStyle w:val="tgc"/>
          <w:rFonts w:cs="Arial"/>
          <w:sz w:val="28"/>
          <w:szCs w:val="28"/>
        </w:rPr>
        <w:t xml:space="preserve">A </w:t>
      </w:r>
      <w:r w:rsidRPr="0032669A">
        <w:rPr>
          <w:rStyle w:val="tgc"/>
          <w:rFonts w:cs="Arial"/>
          <w:bCs/>
          <w:sz w:val="28"/>
          <w:szCs w:val="28"/>
        </w:rPr>
        <w:t>learning objective</w:t>
      </w:r>
      <w:r w:rsidRPr="0032669A">
        <w:rPr>
          <w:rStyle w:val="tgc"/>
          <w:rFonts w:cs="Arial"/>
          <w:sz w:val="28"/>
          <w:szCs w:val="28"/>
        </w:rPr>
        <w:t xml:space="preserve"> is an outcome statement that captures specifically what knowledge, skills, attitudes </w:t>
      </w:r>
      <w:r w:rsidRPr="00273CA3">
        <w:rPr>
          <w:rStyle w:val="tgc"/>
          <w:rFonts w:cs="Arial"/>
          <w:bCs/>
          <w:sz w:val="28"/>
          <w:szCs w:val="28"/>
        </w:rPr>
        <w:t>learners</w:t>
      </w:r>
      <w:r w:rsidRPr="00273CA3">
        <w:rPr>
          <w:rStyle w:val="tgc"/>
          <w:rFonts w:cs="Arial"/>
          <w:sz w:val="28"/>
          <w:szCs w:val="28"/>
        </w:rPr>
        <w:t xml:space="preserve"> </w:t>
      </w:r>
      <w:r w:rsidRPr="0032669A">
        <w:rPr>
          <w:rStyle w:val="tgc"/>
          <w:rFonts w:cs="Arial"/>
          <w:sz w:val="28"/>
          <w:szCs w:val="28"/>
        </w:rPr>
        <w:t xml:space="preserve">should be able to exhibit following instruction. The learning objectives must be as detailed as possible and should state what it is that attendees will know, or be able to do, after attending that they may not have known, or been able to do before. There should be a minimum of two learning objectives </w:t>
      </w:r>
      <w:r w:rsidRPr="0032669A">
        <w:rPr>
          <w:sz w:val="28"/>
          <w:szCs w:val="28"/>
        </w:rPr>
        <w:t xml:space="preserve"> </w:t>
      </w:r>
    </w:p>
    <w:p w14:paraId="76B53DF3" w14:textId="77777777" w:rsidR="00B60E4C" w:rsidRDefault="00B60E4C" w:rsidP="00B60E4C">
      <w:pPr>
        <w:pStyle w:val="ListParagraph"/>
        <w:numPr>
          <w:ilvl w:val="0"/>
          <w:numId w:val="25"/>
        </w:numPr>
        <w:rPr>
          <w:sz w:val="28"/>
          <w:szCs w:val="28"/>
        </w:rPr>
      </w:pPr>
      <w:r w:rsidRPr="0032669A">
        <w:rPr>
          <w:sz w:val="28"/>
          <w:szCs w:val="28"/>
        </w:rPr>
        <w:t>The teaching methods used should be aligned with the stated learning objectives</w:t>
      </w:r>
    </w:p>
    <w:p w14:paraId="22169A00" w14:textId="77777777" w:rsidR="00B60E4C" w:rsidRDefault="00B60E4C" w:rsidP="00B60E4C">
      <w:pPr>
        <w:pStyle w:val="ListParagraph"/>
        <w:numPr>
          <w:ilvl w:val="0"/>
          <w:numId w:val="25"/>
        </w:numPr>
        <w:rPr>
          <w:sz w:val="28"/>
          <w:szCs w:val="28"/>
        </w:rPr>
      </w:pPr>
      <w:r>
        <w:rPr>
          <w:sz w:val="28"/>
          <w:szCs w:val="28"/>
        </w:rPr>
        <w:t>The target audience must be clearly identified in terms of professional role and specialty</w:t>
      </w:r>
    </w:p>
    <w:p w14:paraId="581EBC41" w14:textId="77777777" w:rsidR="00B60E4C" w:rsidRDefault="00B60E4C" w:rsidP="00B60E4C">
      <w:pPr>
        <w:pStyle w:val="ListParagraph"/>
        <w:numPr>
          <w:ilvl w:val="0"/>
          <w:numId w:val="25"/>
        </w:numPr>
        <w:rPr>
          <w:sz w:val="28"/>
          <w:szCs w:val="28"/>
        </w:rPr>
      </w:pPr>
      <w:r>
        <w:rPr>
          <w:sz w:val="28"/>
          <w:szCs w:val="28"/>
        </w:rPr>
        <w:t>Programmes focusing on clinical issues could, for example, cover a particular disease, condition, treatment of patient management problem. For non-clinical issues the subject could focus, for example, on a particular professional or educational skill (e.g. teaching, appraisal or assessment)</w:t>
      </w:r>
    </w:p>
    <w:p w14:paraId="2E28E3AE" w14:textId="77777777" w:rsidR="00B60E4C" w:rsidRDefault="00B60E4C" w:rsidP="00B60E4C">
      <w:pPr>
        <w:pStyle w:val="ListParagraph"/>
        <w:numPr>
          <w:ilvl w:val="0"/>
          <w:numId w:val="25"/>
        </w:numPr>
        <w:rPr>
          <w:sz w:val="28"/>
          <w:szCs w:val="28"/>
        </w:rPr>
      </w:pPr>
      <w:r>
        <w:rPr>
          <w:sz w:val="28"/>
          <w:szCs w:val="28"/>
        </w:rPr>
        <w:t xml:space="preserve">Content is based on up-to-date best practice as advised by experts or opinion leaders in the field, and is capable of delivering the programme’s learning objectives </w:t>
      </w:r>
    </w:p>
    <w:p w14:paraId="71B34A6C" w14:textId="77777777" w:rsidR="00B60E4C" w:rsidRDefault="00B60E4C" w:rsidP="00B60E4C">
      <w:pPr>
        <w:pStyle w:val="ListParagraph"/>
        <w:numPr>
          <w:ilvl w:val="0"/>
          <w:numId w:val="25"/>
        </w:numPr>
        <w:rPr>
          <w:sz w:val="28"/>
          <w:szCs w:val="28"/>
        </w:rPr>
      </w:pPr>
      <w:r>
        <w:rPr>
          <w:sz w:val="28"/>
          <w:szCs w:val="28"/>
        </w:rPr>
        <w:t xml:space="preserve">A list of presenters and/or facilitators delivering the course with the expertise to deliver the learning objectives using the methods chosen. For example, the relevant experience or qualifications. </w:t>
      </w:r>
    </w:p>
    <w:p w14:paraId="063B04A1" w14:textId="77777777" w:rsidR="00B60E4C" w:rsidRDefault="00B60E4C" w:rsidP="00B60E4C">
      <w:pPr>
        <w:pStyle w:val="ListParagraph"/>
        <w:numPr>
          <w:ilvl w:val="0"/>
          <w:numId w:val="25"/>
        </w:numPr>
        <w:rPr>
          <w:sz w:val="28"/>
          <w:szCs w:val="28"/>
        </w:rPr>
      </w:pPr>
      <w:r>
        <w:rPr>
          <w:sz w:val="28"/>
          <w:szCs w:val="28"/>
        </w:rPr>
        <w:t>Event providers must provide an explanation of steps taken to include a diverse and inclusive faculty</w:t>
      </w:r>
    </w:p>
    <w:p w14:paraId="212D3D7A" w14:textId="77777777" w:rsidR="00B60E4C" w:rsidRDefault="00B60E4C" w:rsidP="00B60E4C">
      <w:pPr>
        <w:pStyle w:val="ListParagraph"/>
        <w:numPr>
          <w:ilvl w:val="0"/>
          <w:numId w:val="25"/>
        </w:numPr>
        <w:rPr>
          <w:sz w:val="28"/>
          <w:szCs w:val="28"/>
        </w:rPr>
      </w:pPr>
      <w:r>
        <w:rPr>
          <w:sz w:val="28"/>
          <w:szCs w:val="28"/>
        </w:rPr>
        <w:t>There is evidence that all legal, medico-legal and ethical considerations are met which include, copyright, patient consent has been obtained for clinical materials and images and data protection is complied with</w:t>
      </w:r>
    </w:p>
    <w:p w14:paraId="5F9C3282" w14:textId="77777777" w:rsidR="00B60E4C" w:rsidRDefault="00B60E4C" w:rsidP="00B60E4C">
      <w:pPr>
        <w:pStyle w:val="ListParagraph"/>
        <w:numPr>
          <w:ilvl w:val="0"/>
          <w:numId w:val="25"/>
        </w:numPr>
        <w:rPr>
          <w:sz w:val="28"/>
          <w:szCs w:val="28"/>
        </w:rPr>
      </w:pPr>
      <w:r>
        <w:rPr>
          <w:sz w:val="28"/>
          <w:szCs w:val="28"/>
        </w:rPr>
        <w:t>The course feedback form must be in the format of ENT UK’s standardised feedback form</w:t>
      </w:r>
    </w:p>
    <w:p w14:paraId="064A801E" w14:textId="77777777" w:rsidR="00B60E4C" w:rsidRDefault="00B60E4C" w:rsidP="00B60E4C">
      <w:pPr>
        <w:pStyle w:val="ListParagraph"/>
        <w:numPr>
          <w:ilvl w:val="0"/>
          <w:numId w:val="25"/>
        </w:numPr>
        <w:rPr>
          <w:sz w:val="28"/>
          <w:szCs w:val="28"/>
        </w:rPr>
      </w:pPr>
      <w:r>
        <w:rPr>
          <w:sz w:val="28"/>
          <w:szCs w:val="28"/>
        </w:rPr>
        <w:t>The provider’s evaluation record for previous or on-going events must be satisfactory or, where not, reasons for unsatisfactory ratings must have been addressed</w:t>
      </w:r>
    </w:p>
    <w:p w14:paraId="7321BF09" w14:textId="77777777" w:rsidR="00B60E4C" w:rsidRDefault="00B60E4C" w:rsidP="00B60E4C">
      <w:pPr>
        <w:rPr>
          <w:color w:val="00B0F0"/>
          <w:sz w:val="28"/>
          <w:szCs w:val="28"/>
        </w:rPr>
      </w:pPr>
      <w:r w:rsidRPr="008651F1">
        <w:rPr>
          <w:color w:val="00B0F0"/>
          <w:sz w:val="28"/>
          <w:szCs w:val="28"/>
        </w:rPr>
        <w:t>The CPD approval process</w:t>
      </w:r>
    </w:p>
    <w:p w14:paraId="70AAA8B0" w14:textId="77777777" w:rsidR="00B60E4C" w:rsidRPr="0040790A" w:rsidRDefault="00B60E4C" w:rsidP="00B60E4C">
      <w:pPr>
        <w:pStyle w:val="ListParagraph"/>
        <w:numPr>
          <w:ilvl w:val="0"/>
          <w:numId w:val="28"/>
        </w:numPr>
        <w:rPr>
          <w:color w:val="00B0F0"/>
          <w:sz w:val="28"/>
          <w:szCs w:val="28"/>
        </w:rPr>
      </w:pPr>
      <w:r>
        <w:rPr>
          <w:sz w:val="28"/>
          <w:szCs w:val="28"/>
        </w:rPr>
        <w:t xml:space="preserve">Complete the application form (this can be downloaded from the ENT UK website </w:t>
      </w:r>
      <w:hyperlink r:id="rId9" w:history="1">
        <w:r w:rsidRPr="0040790A">
          <w:rPr>
            <w:rStyle w:val="Hyperlink"/>
            <w:color w:val="00B0F0"/>
            <w:sz w:val="28"/>
            <w:szCs w:val="28"/>
          </w:rPr>
          <w:t>https://www.entuk.org/cpd-accreditation</w:t>
        </w:r>
      </w:hyperlink>
      <w:r>
        <w:rPr>
          <w:sz w:val="28"/>
          <w:szCs w:val="28"/>
        </w:rPr>
        <w:t xml:space="preserve"> ). Return it to ENT UK along with a copy of the programme (to include timings and names of faculty) plus a copy of the delegate evaluation form to Janet Stephen, Education &amp; Governance Officer email: </w:t>
      </w:r>
      <w:hyperlink r:id="rId10" w:history="1">
        <w:r w:rsidRPr="0040790A">
          <w:rPr>
            <w:rStyle w:val="Hyperlink"/>
            <w:color w:val="00B0F0"/>
            <w:sz w:val="28"/>
            <w:szCs w:val="28"/>
          </w:rPr>
          <w:t>education@entuk.org</w:t>
        </w:r>
      </w:hyperlink>
    </w:p>
    <w:p w14:paraId="5E1661D8" w14:textId="77777777" w:rsidR="00B60E4C" w:rsidRDefault="00B60E4C" w:rsidP="00B60E4C">
      <w:pPr>
        <w:pStyle w:val="ListParagraph"/>
        <w:numPr>
          <w:ilvl w:val="0"/>
          <w:numId w:val="28"/>
        </w:numPr>
        <w:rPr>
          <w:sz w:val="28"/>
          <w:szCs w:val="28"/>
        </w:rPr>
      </w:pPr>
      <w:r>
        <w:rPr>
          <w:sz w:val="28"/>
          <w:szCs w:val="28"/>
        </w:rPr>
        <w:t xml:space="preserve">The application will be considered by the committee </w:t>
      </w:r>
    </w:p>
    <w:p w14:paraId="1BB489B1" w14:textId="77777777" w:rsidR="00B60E4C" w:rsidRDefault="00B60E4C" w:rsidP="00B60E4C">
      <w:pPr>
        <w:pStyle w:val="ListParagraph"/>
        <w:numPr>
          <w:ilvl w:val="0"/>
          <w:numId w:val="28"/>
        </w:numPr>
        <w:rPr>
          <w:sz w:val="28"/>
          <w:szCs w:val="28"/>
        </w:rPr>
      </w:pPr>
      <w:r w:rsidRPr="00D24B1C">
        <w:rPr>
          <w:b/>
          <w:bCs/>
          <w:sz w:val="28"/>
          <w:szCs w:val="28"/>
        </w:rPr>
        <w:t>Face to Face meetings</w:t>
      </w:r>
      <w:r>
        <w:rPr>
          <w:sz w:val="28"/>
          <w:szCs w:val="28"/>
        </w:rPr>
        <w:t>: CPD points will be allocated on the basis of the provided provisional programme; 1 CPD point is given per hour of educational material (e.g. lecture, demonstration, workshop, panel) and 1.5 points are given for hands on practical sessions (e.g. dissection, simulation). No points are awarded for Introduction or Welcome talks. Should the points total, for example, 10.5 then the figure will be rounded down to 10 CPD points</w:t>
      </w:r>
    </w:p>
    <w:p w14:paraId="78130631" w14:textId="77777777" w:rsidR="00B60E4C" w:rsidRPr="001752EE" w:rsidRDefault="00B60E4C" w:rsidP="00B60E4C">
      <w:pPr>
        <w:pStyle w:val="ListParagraph"/>
        <w:numPr>
          <w:ilvl w:val="0"/>
          <w:numId w:val="28"/>
        </w:numPr>
        <w:rPr>
          <w:sz w:val="28"/>
          <w:szCs w:val="28"/>
        </w:rPr>
      </w:pPr>
      <w:r w:rsidRPr="001752EE">
        <w:rPr>
          <w:bCs/>
          <w:sz w:val="28"/>
          <w:szCs w:val="28"/>
        </w:rPr>
        <w:t xml:space="preserve">Course directors should specify on the programme which components of a course/ meeting are practical hands-on components see Appendix </w:t>
      </w:r>
      <w:r>
        <w:rPr>
          <w:bCs/>
          <w:sz w:val="28"/>
          <w:szCs w:val="28"/>
        </w:rPr>
        <w:t>2</w:t>
      </w:r>
      <w:r w:rsidRPr="001752EE">
        <w:rPr>
          <w:bCs/>
          <w:sz w:val="28"/>
          <w:szCs w:val="28"/>
        </w:rPr>
        <w:t xml:space="preserve"> (recommended programme format)</w:t>
      </w:r>
    </w:p>
    <w:p w14:paraId="0CE17D2A" w14:textId="77777777" w:rsidR="00B60E4C" w:rsidRDefault="00B60E4C" w:rsidP="00B60E4C">
      <w:pPr>
        <w:pStyle w:val="ListParagraph"/>
        <w:numPr>
          <w:ilvl w:val="0"/>
          <w:numId w:val="28"/>
        </w:numPr>
        <w:rPr>
          <w:sz w:val="28"/>
          <w:szCs w:val="28"/>
        </w:rPr>
      </w:pPr>
      <w:r w:rsidRPr="00D24B1C">
        <w:rPr>
          <w:b/>
          <w:bCs/>
          <w:sz w:val="28"/>
          <w:szCs w:val="28"/>
        </w:rPr>
        <w:t>Virtual meetings</w:t>
      </w:r>
      <w:r>
        <w:rPr>
          <w:sz w:val="28"/>
          <w:szCs w:val="28"/>
        </w:rPr>
        <w:t xml:space="preserve">: CPD points will be allocated on the basis of the provided provisional programme; 1 CPD point is given per hour of educational material. No points are awarded for Introduction or Welcome Talks. Should the points total, for example, 10.5 then the figure will be rounded down to 10 CPD points. </w:t>
      </w:r>
      <w:r w:rsidRPr="00F105CF">
        <w:rPr>
          <w:sz w:val="28"/>
          <w:szCs w:val="28"/>
        </w:rPr>
        <w:t>Where attendance can be verified, the course organisers should keep a register of attendees to confirm their presence or video screen shots via Zoom.  This will be the equivalent of the attendance list if the course had been physical.  Course organisers will need to inform their attendees that attendance certificates and CPD points can only be issued if their attendance is verified.</w:t>
      </w:r>
    </w:p>
    <w:p w14:paraId="418B755F" w14:textId="77777777" w:rsidR="00B60E4C" w:rsidRDefault="00B60E4C" w:rsidP="00B60E4C">
      <w:pPr>
        <w:pStyle w:val="ListParagraph"/>
        <w:numPr>
          <w:ilvl w:val="0"/>
          <w:numId w:val="28"/>
        </w:numPr>
        <w:rPr>
          <w:sz w:val="28"/>
          <w:szCs w:val="28"/>
        </w:rPr>
      </w:pPr>
      <w:r w:rsidRPr="00D24B1C">
        <w:rPr>
          <w:b/>
          <w:bCs/>
          <w:sz w:val="28"/>
          <w:szCs w:val="28"/>
        </w:rPr>
        <w:t>Webinars</w:t>
      </w:r>
      <w:r>
        <w:rPr>
          <w:sz w:val="28"/>
          <w:szCs w:val="28"/>
        </w:rPr>
        <w:t xml:space="preserve"> </w:t>
      </w:r>
      <w:r w:rsidRPr="001365FE">
        <w:rPr>
          <w:sz w:val="28"/>
          <w:szCs w:val="28"/>
        </w:rPr>
        <w:t>(registration required, but physical attendance cannot be verified)</w:t>
      </w:r>
      <w:r>
        <w:rPr>
          <w:sz w:val="28"/>
          <w:szCs w:val="28"/>
        </w:rPr>
        <w:t>:</w:t>
      </w:r>
      <w:r w:rsidRPr="001365FE">
        <w:rPr>
          <w:sz w:val="28"/>
          <w:szCs w:val="28"/>
        </w:rPr>
        <w:t xml:space="preserve"> </w:t>
      </w:r>
      <w:r>
        <w:rPr>
          <w:sz w:val="28"/>
          <w:szCs w:val="28"/>
        </w:rPr>
        <w:t>i</w:t>
      </w:r>
      <w:r w:rsidRPr="001365FE">
        <w:rPr>
          <w:sz w:val="28"/>
          <w:szCs w:val="28"/>
        </w:rPr>
        <w:t>f CPD points are to be issued, the webinar organisers will need to assess the attendees’ knowledge e.g. with post-event questions; these will be reviewed by the CPD committee beforehand.</w:t>
      </w:r>
    </w:p>
    <w:p w14:paraId="1E22916F" w14:textId="77777777" w:rsidR="00B60E4C" w:rsidRDefault="00B60E4C" w:rsidP="00B60E4C">
      <w:pPr>
        <w:pStyle w:val="ListParagraph"/>
        <w:numPr>
          <w:ilvl w:val="0"/>
          <w:numId w:val="28"/>
        </w:numPr>
        <w:rPr>
          <w:sz w:val="28"/>
          <w:szCs w:val="28"/>
        </w:rPr>
      </w:pPr>
      <w:r w:rsidRPr="001365FE">
        <w:rPr>
          <w:b/>
          <w:bCs/>
          <w:sz w:val="28"/>
          <w:szCs w:val="28"/>
        </w:rPr>
        <w:t>E-learning modules</w:t>
      </w:r>
      <w:r w:rsidRPr="001365FE">
        <w:rPr>
          <w:sz w:val="28"/>
          <w:szCs w:val="28"/>
        </w:rPr>
        <w:t>, ENT UK will issue CPD points for e-lefENT, but not for other e-learning platforms.  This can be reviewed by the CPD Committee if other submissions are received.</w:t>
      </w:r>
    </w:p>
    <w:p w14:paraId="2F321396" w14:textId="6AD7155B" w:rsidR="00B60E4C" w:rsidRDefault="00B60E4C" w:rsidP="00B60E4C">
      <w:pPr>
        <w:pStyle w:val="ListParagraph"/>
        <w:numPr>
          <w:ilvl w:val="0"/>
          <w:numId w:val="28"/>
        </w:numPr>
        <w:rPr>
          <w:sz w:val="28"/>
          <w:szCs w:val="28"/>
        </w:rPr>
      </w:pPr>
      <w:r>
        <w:rPr>
          <w:b/>
          <w:bCs/>
          <w:sz w:val="28"/>
          <w:szCs w:val="28"/>
        </w:rPr>
        <w:t xml:space="preserve">Podcasts- </w:t>
      </w:r>
      <w:r w:rsidRPr="0066287E">
        <w:rPr>
          <w:bCs/>
          <w:sz w:val="28"/>
          <w:szCs w:val="28"/>
        </w:rPr>
        <w:t>CPD</w:t>
      </w:r>
      <w:r>
        <w:rPr>
          <w:bCs/>
          <w:sz w:val="28"/>
          <w:szCs w:val="28"/>
        </w:rPr>
        <w:t xml:space="preserve"> committee </w:t>
      </w:r>
      <w:r w:rsidR="00560539" w:rsidRPr="006D3BED">
        <w:rPr>
          <w:bCs/>
          <w:sz w:val="28"/>
          <w:szCs w:val="28"/>
        </w:rPr>
        <w:t xml:space="preserve">will </w:t>
      </w:r>
      <w:r w:rsidRPr="006D3BED">
        <w:rPr>
          <w:bCs/>
          <w:sz w:val="28"/>
          <w:szCs w:val="28"/>
        </w:rPr>
        <w:t>r</w:t>
      </w:r>
      <w:r>
        <w:rPr>
          <w:bCs/>
          <w:sz w:val="28"/>
          <w:szCs w:val="28"/>
        </w:rPr>
        <w:t>eview applications for</w:t>
      </w:r>
      <w:r w:rsidRPr="0066287E">
        <w:rPr>
          <w:bCs/>
          <w:sz w:val="28"/>
          <w:szCs w:val="28"/>
        </w:rPr>
        <w:t xml:space="preserve"> accreditation </w:t>
      </w:r>
      <w:r>
        <w:rPr>
          <w:bCs/>
          <w:sz w:val="28"/>
          <w:szCs w:val="28"/>
        </w:rPr>
        <w:t>of</w:t>
      </w:r>
      <w:r w:rsidRPr="0066287E">
        <w:rPr>
          <w:bCs/>
          <w:sz w:val="28"/>
          <w:szCs w:val="28"/>
        </w:rPr>
        <w:t xml:space="preserve"> podcasts</w:t>
      </w:r>
      <w:r>
        <w:rPr>
          <w:bCs/>
          <w:sz w:val="28"/>
          <w:szCs w:val="28"/>
        </w:rPr>
        <w:t xml:space="preserve"> delivered by recognized ENT educational organisational organisations. The emphasis will be placed </w:t>
      </w:r>
      <w:r w:rsidRPr="0066287E">
        <w:rPr>
          <w:bCs/>
          <w:sz w:val="28"/>
          <w:szCs w:val="28"/>
        </w:rPr>
        <w:t>upon reflective practice</w:t>
      </w:r>
      <w:r>
        <w:rPr>
          <w:bCs/>
          <w:sz w:val="28"/>
          <w:szCs w:val="28"/>
        </w:rPr>
        <w:t xml:space="preserve"> </w:t>
      </w:r>
      <w:r w:rsidRPr="0066287E">
        <w:rPr>
          <w:bCs/>
          <w:sz w:val="28"/>
          <w:szCs w:val="28"/>
        </w:rPr>
        <w:t>and</w:t>
      </w:r>
      <w:r>
        <w:rPr>
          <w:bCs/>
          <w:sz w:val="28"/>
          <w:szCs w:val="28"/>
        </w:rPr>
        <w:t xml:space="preserve"> the</w:t>
      </w:r>
      <w:r w:rsidRPr="0066287E">
        <w:rPr>
          <w:bCs/>
          <w:sz w:val="28"/>
          <w:szCs w:val="28"/>
        </w:rPr>
        <w:t xml:space="preserve"> use of a </w:t>
      </w:r>
      <w:r>
        <w:rPr>
          <w:bCs/>
          <w:sz w:val="28"/>
          <w:szCs w:val="28"/>
        </w:rPr>
        <w:t>‘</w:t>
      </w:r>
      <w:r w:rsidRPr="0066287E">
        <w:rPr>
          <w:sz w:val="28"/>
          <w:szCs w:val="28"/>
        </w:rPr>
        <w:t>reflective learning journal entry’</w:t>
      </w:r>
      <w:r>
        <w:rPr>
          <w:sz w:val="28"/>
          <w:szCs w:val="28"/>
        </w:rPr>
        <w:t xml:space="preserve"> is recommended</w:t>
      </w:r>
      <w:r>
        <w:rPr>
          <w:bCs/>
          <w:sz w:val="28"/>
          <w:szCs w:val="28"/>
        </w:rPr>
        <w:t>.</w:t>
      </w:r>
      <w:r>
        <w:rPr>
          <w:b/>
          <w:bCs/>
          <w:sz w:val="28"/>
          <w:szCs w:val="28"/>
        </w:rPr>
        <w:t xml:space="preserve"> </w:t>
      </w:r>
    </w:p>
    <w:p w14:paraId="2F26272D" w14:textId="77777777" w:rsidR="00B60E4C" w:rsidRPr="00D13162" w:rsidRDefault="00B60E4C" w:rsidP="00B60E4C">
      <w:pPr>
        <w:pStyle w:val="ListParagraph"/>
        <w:numPr>
          <w:ilvl w:val="0"/>
          <w:numId w:val="28"/>
        </w:numPr>
        <w:rPr>
          <w:sz w:val="28"/>
          <w:szCs w:val="28"/>
        </w:rPr>
      </w:pPr>
      <w:r>
        <w:rPr>
          <w:sz w:val="28"/>
          <w:szCs w:val="28"/>
        </w:rPr>
        <w:t xml:space="preserve">The organiser will be notified of approval and of CPD points once payment has been received from the course organiser to ENT UK </w:t>
      </w:r>
    </w:p>
    <w:p w14:paraId="65B9C056" w14:textId="77777777" w:rsidR="00B60E4C" w:rsidRPr="002C039E" w:rsidRDefault="00B60E4C" w:rsidP="00B60E4C">
      <w:pPr>
        <w:pStyle w:val="ListParagraph"/>
        <w:numPr>
          <w:ilvl w:val="0"/>
          <w:numId w:val="28"/>
        </w:numPr>
        <w:rPr>
          <w:sz w:val="28"/>
          <w:szCs w:val="28"/>
        </w:rPr>
      </w:pPr>
      <w:r>
        <w:rPr>
          <w:sz w:val="28"/>
          <w:szCs w:val="28"/>
        </w:rPr>
        <w:t>A certificate will be sent to verify CPD points</w:t>
      </w:r>
    </w:p>
    <w:p w14:paraId="22149F07" w14:textId="77777777" w:rsidR="00B60E4C" w:rsidRDefault="00B60E4C" w:rsidP="00B60E4C">
      <w:pPr>
        <w:pStyle w:val="ListParagraph"/>
        <w:numPr>
          <w:ilvl w:val="0"/>
          <w:numId w:val="28"/>
        </w:numPr>
        <w:rPr>
          <w:sz w:val="28"/>
          <w:szCs w:val="28"/>
        </w:rPr>
      </w:pPr>
      <w:r>
        <w:rPr>
          <w:sz w:val="28"/>
          <w:szCs w:val="28"/>
        </w:rPr>
        <w:t>The quality kite mark will be sent for use on materials and promotion with branding guidelines this is valid for one year from issue.</w:t>
      </w:r>
    </w:p>
    <w:p w14:paraId="1687A3D6" w14:textId="77777777" w:rsidR="00B60E4C" w:rsidRDefault="00B60E4C" w:rsidP="00B60E4C">
      <w:pPr>
        <w:rPr>
          <w:sz w:val="28"/>
          <w:szCs w:val="28"/>
        </w:rPr>
      </w:pPr>
      <w:r>
        <w:rPr>
          <w:sz w:val="28"/>
          <w:szCs w:val="28"/>
        </w:rPr>
        <w:t>As an organiser of approved events you are required to:</w:t>
      </w:r>
    </w:p>
    <w:p w14:paraId="6CA500DC" w14:textId="77777777" w:rsidR="00B60E4C" w:rsidRPr="00F17013" w:rsidRDefault="00B60E4C" w:rsidP="00B60E4C">
      <w:pPr>
        <w:pStyle w:val="ListParagraph"/>
        <w:numPr>
          <w:ilvl w:val="0"/>
          <w:numId w:val="22"/>
        </w:numPr>
        <w:rPr>
          <w:sz w:val="28"/>
          <w:szCs w:val="28"/>
        </w:rPr>
      </w:pPr>
      <w:r w:rsidRPr="00F17013">
        <w:rPr>
          <w:sz w:val="28"/>
          <w:szCs w:val="28"/>
        </w:rPr>
        <w:t>To keep an attendance record of all meetings. These should be kept for a minimum of five years and made available to ENT UK on request. It is not necessary to send these to ENT UK, unless they are requested. If requested, organisers should supply attendance records within two weeks of the initial request.</w:t>
      </w:r>
    </w:p>
    <w:p w14:paraId="111EFA00" w14:textId="77777777" w:rsidR="00B60E4C" w:rsidRPr="00BE077E" w:rsidRDefault="00B60E4C" w:rsidP="00B60E4C">
      <w:pPr>
        <w:pStyle w:val="ListParagraph"/>
        <w:numPr>
          <w:ilvl w:val="0"/>
          <w:numId w:val="22"/>
        </w:numPr>
        <w:rPr>
          <w:sz w:val="28"/>
          <w:szCs w:val="28"/>
        </w:rPr>
      </w:pPr>
      <w:r>
        <w:rPr>
          <w:sz w:val="28"/>
          <w:szCs w:val="28"/>
        </w:rPr>
        <w:t>Invite delegates to complete a feedback form in order that they can easily record their rating of relevance, quality and effectiveness of the event and send this within 3 months of the event to ENT UK.</w:t>
      </w:r>
    </w:p>
    <w:p w14:paraId="6C699210" w14:textId="77777777" w:rsidR="00B60E4C" w:rsidRPr="00611D04" w:rsidRDefault="00B60E4C" w:rsidP="00B60E4C">
      <w:pPr>
        <w:rPr>
          <w:sz w:val="28"/>
          <w:szCs w:val="28"/>
        </w:rPr>
      </w:pPr>
      <w:r w:rsidRPr="00611D04">
        <w:rPr>
          <w:sz w:val="28"/>
          <w:szCs w:val="28"/>
        </w:rPr>
        <w:t xml:space="preserve">Once your application has been submitted, it usually takes 10 working days to receive an evaluation of points from the CPD Committee. This may take longer if there are any specific queries relating to an application after submission. You are therefore advised to apply as far in advance of your event as possible. </w:t>
      </w:r>
    </w:p>
    <w:p w14:paraId="29155544" w14:textId="77777777" w:rsidR="00B60E4C" w:rsidRDefault="00B60E4C" w:rsidP="00B60E4C">
      <w:pPr>
        <w:rPr>
          <w:sz w:val="28"/>
          <w:szCs w:val="28"/>
        </w:rPr>
      </w:pPr>
      <w:r>
        <w:rPr>
          <w:sz w:val="28"/>
          <w:szCs w:val="28"/>
        </w:rPr>
        <w:t xml:space="preserve">The right to </w:t>
      </w:r>
      <w:r w:rsidRPr="00611D04">
        <w:rPr>
          <w:sz w:val="28"/>
          <w:szCs w:val="28"/>
        </w:rPr>
        <w:t>appeal against a decision will be considered.</w:t>
      </w:r>
      <w:r>
        <w:rPr>
          <w:sz w:val="28"/>
          <w:szCs w:val="28"/>
        </w:rPr>
        <w:t xml:space="preserve"> </w:t>
      </w:r>
    </w:p>
    <w:p w14:paraId="3274E972" w14:textId="77777777" w:rsidR="00B60E4C" w:rsidRPr="00AC3CF2" w:rsidRDefault="00B60E4C" w:rsidP="00B60E4C">
      <w:pPr>
        <w:pStyle w:val="Body"/>
        <w:rPr>
          <w:rFonts w:asciiTheme="majorHAnsi" w:hAnsiTheme="majorHAnsi"/>
          <w:sz w:val="28"/>
          <w:szCs w:val="28"/>
        </w:rPr>
      </w:pPr>
    </w:p>
    <w:p w14:paraId="4A2C88CA" w14:textId="77777777" w:rsidR="00B60E4C" w:rsidRDefault="00B60E4C" w:rsidP="00B60E4C">
      <w:pPr>
        <w:rPr>
          <w:color w:val="00B0F0"/>
          <w:sz w:val="28"/>
          <w:szCs w:val="28"/>
        </w:rPr>
      </w:pPr>
      <w:r>
        <w:rPr>
          <w:color w:val="00B0F0"/>
          <w:sz w:val="28"/>
          <w:szCs w:val="28"/>
        </w:rPr>
        <w:t xml:space="preserve">CPD Accreditation and Advertising </w:t>
      </w:r>
    </w:p>
    <w:p w14:paraId="29888713" w14:textId="77777777" w:rsidR="00B60E4C" w:rsidRPr="00D1336E" w:rsidRDefault="00B60E4C" w:rsidP="00B60E4C">
      <w:pPr>
        <w:shd w:val="clear" w:color="auto" w:fill="FFFFFF"/>
        <w:spacing w:after="150" w:line="240" w:lineRule="auto"/>
        <w:rPr>
          <w:sz w:val="28"/>
          <w:szCs w:val="28"/>
        </w:rPr>
      </w:pPr>
      <w:r>
        <w:rPr>
          <w:sz w:val="28"/>
          <w:szCs w:val="28"/>
        </w:rPr>
        <w:t>All medical Royal Colleges and their Faculties recognise and accept each other’s approval of events. If approval has been granted and CPD points awarded by one of the medical Royal Colleges or Faculties, further approval from ENT UK is not required but it will not be entitled to carry the ENT UK kite mark</w:t>
      </w:r>
      <w:r w:rsidRPr="000943A1">
        <w:rPr>
          <w:sz w:val="28"/>
          <w:szCs w:val="28"/>
        </w:rPr>
        <w:t>. The ENT UK kite mark is valid for one year only (course date) and cannot be used to advertise any other courses other than the one in which accreditation has been applied for.</w:t>
      </w:r>
      <w:r w:rsidRPr="00D1336E">
        <w:rPr>
          <w:sz w:val="28"/>
          <w:szCs w:val="28"/>
        </w:rPr>
        <w:t> </w:t>
      </w:r>
    </w:p>
    <w:p w14:paraId="75B2A7A2" w14:textId="77777777" w:rsidR="00B60E4C" w:rsidRPr="00A66E56" w:rsidRDefault="00B60E4C" w:rsidP="00B60E4C">
      <w:pPr>
        <w:rPr>
          <w:sz w:val="28"/>
          <w:szCs w:val="28"/>
        </w:rPr>
      </w:pPr>
      <w:r>
        <w:rPr>
          <w:sz w:val="28"/>
          <w:szCs w:val="28"/>
        </w:rPr>
        <w:t>International courses will only be accepted if they are approved by ENT UK or by their national equivalent.</w:t>
      </w:r>
    </w:p>
    <w:p w14:paraId="61D5F9D8" w14:textId="77777777" w:rsidR="00B60E4C" w:rsidRDefault="00B60E4C" w:rsidP="00B60E4C">
      <w:pPr>
        <w:rPr>
          <w:sz w:val="28"/>
          <w:szCs w:val="28"/>
        </w:rPr>
      </w:pPr>
      <w:r>
        <w:rPr>
          <w:sz w:val="28"/>
          <w:szCs w:val="28"/>
        </w:rPr>
        <w:t xml:space="preserve">ENT UK will only advertise courses and events which have been quality assured as above. ENT UK charges an administration fee. </w:t>
      </w:r>
    </w:p>
    <w:p w14:paraId="68DEC761" w14:textId="77777777" w:rsidR="00B60E4C" w:rsidRPr="00D1336E" w:rsidRDefault="00B60E4C" w:rsidP="00B60E4C">
      <w:pPr>
        <w:shd w:val="clear" w:color="auto" w:fill="FFFFFF"/>
        <w:spacing w:after="150" w:line="240" w:lineRule="auto"/>
        <w:rPr>
          <w:sz w:val="28"/>
          <w:szCs w:val="28"/>
        </w:rPr>
      </w:pPr>
      <w:r w:rsidRPr="00D1336E">
        <w:rPr>
          <w:sz w:val="28"/>
          <w:szCs w:val="28"/>
        </w:rPr>
        <w:t>ENT UK offers a selection of CPD accreditation and advertising packages. Simply choose the package that best fits your needs.</w:t>
      </w:r>
    </w:p>
    <w:p w14:paraId="4593D45E" w14:textId="77777777" w:rsidR="00B60E4C" w:rsidRPr="00705233" w:rsidRDefault="00B60E4C" w:rsidP="00B60E4C">
      <w:pPr>
        <w:shd w:val="clear" w:color="auto" w:fill="FFFFFF"/>
        <w:spacing w:after="150" w:line="240" w:lineRule="auto"/>
        <w:rPr>
          <w:color w:val="00B0F0"/>
          <w:sz w:val="28"/>
          <w:szCs w:val="28"/>
        </w:rPr>
      </w:pPr>
      <w:r w:rsidRPr="00D1336E">
        <w:rPr>
          <w:sz w:val="28"/>
          <w:szCs w:val="28"/>
        </w:rPr>
        <w:t xml:space="preserve">The packages are </w:t>
      </w:r>
      <w:r>
        <w:rPr>
          <w:sz w:val="28"/>
          <w:szCs w:val="28"/>
        </w:rPr>
        <w:t xml:space="preserve">listed on the ENT UK website: </w:t>
      </w:r>
      <w:hyperlink r:id="rId11" w:history="1">
        <w:r w:rsidRPr="00705233">
          <w:rPr>
            <w:rStyle w:val="Hyperlink"/>
            <w:color w:val="00B0F0"/>
            <w:sz w:val="28"/>
            <w:szCs w:val="28"/>
          </w:rPr>
          <w:t>https://www.entuk.org/cpd-accreditation</w:t>
        </w:r>
      </w:hyperlink>
    </w:p>
    <w:p w14:paraId="11DF599C" w14:textId="77777777" w:rsidR="00B60E4C" w:rsidRPr="005C2080" w:rsidRDefault="00B60E4C" w:rsidP="00B60E4C">
      <w:pPr>
        <w:rPr>
          <w:color w:val="00B0F0"/>
          <w:sz w:val="28"/>
          <w:szCs w:val="28"/>
        </w:rPr>
      </w:pPr>
      <w:r w:rsidRPr="005C2080">
        <w:rPr>
          <w:color w:val="00B0F0"/>
          <w:sz w:val="28"/>
          <w:szCs w:val="28"/>
        </w:rPr>
        <w:t xml:space="preserve">ENT UK accreditation/approval will entitle the course organiser to: </w:t>
      </w:r>
    </w:p>
    <w:p w14:paraId="407D5E95" w14:textId="77777777" w:rsidR="00B60E4C" w:rsidRPr="00AD5506" w:rsidRDefault="00B60E4C" w:rsidP="00B60E4C">
      <w:pPr>
        <w:pStyle w:val="ListParagraph"/>
        <w:numPr>
          <w:ilvl w:val="0"/>
          <w:numId w:val="27"/>
        </w:numPr>
        <w:rPr>
          <w:sz w:val="28"/>
          <w:szCs w:val="28"/>
        </w:rPr>
      </w:pPr>
      <w:r>
        <w:rPr>
          <w:sz w:val="28"/>
          <w:szCs w:val="28"/>
        </w:rPr>
        <w:t xml:space="preserve">Advertise in the ENT UK newsletter for one calendar month. Please note, if more than one month is required then a further administration fee will be charged </w:t>
      </w:r>
    </w:p>
    <w:p w14:paraId="24A25AB7" w14:textId="77777777" w:rsidR="00B60E4C" w:rsidRDefault="00B60E4C" w:rsidP="00B60E4C">
      <w:pPr>
        <w:pStyle w:val="ListParagraph"/>
        <w:numPr>
          <w:ilvl w:val="0"/>
          <w:numId w:val="26"/>
        </w:numPr>
        <w:rPr>
          <w:sz w:val="28"/>
          <w:szCs w:val="28"/>
        </w:rPr>
      </w:pPr>
      <w:r>
        <w:rPr>
          <w:sz w:val="28"/>
          <w:szCs w:val="28"/>
        </w:rPr>
        <w:t>Inclusion on ENT UK social media</w:t>
      </w:r>
    </w:p>
    <w:p w14:paraId="037ED721" w14:textId="77777777" w:rsidR="00B60E4C" w:rsidRDefault="00B60E4C" w:rsidP="00B60E4C">
      <w:pPr>
        <w:rPr>
          <w:sz w:val="28"/>
          <w:szCs w:val="28"/>
        </w:rPr>
      </w:pPr>
      <w:r>
        <w:rPr>
          <w:sz w:val="28"/>
          <w:szCs w:val="28"/>
        </w:rPr>
        <w:t>**There are two ENT UK newsletters sent out to membership each month.</w:t>
      </w:r>
    </w:p>
    <w:p w14:paraId="340FCCC1" w14:textId="77777777" w:rsidR="00B60E4C" w:rsidRDefault="00B60E4C" w:rsidP="00B60E4C">
      <w:pPr>
        <w:rPr>
          <w:color w:val="00B0F0"/>
          <w:sz w:val="28"/>
          <w:szCs w:val="28"/>
        </w:rPr>
      </w:pPr>
      <w:r w:rsidRPr="008651F1">
        <w:rPr>
          <w:color w:val="00B0F0"/>
          <w:sz w:val="28"/>
          <w:szCs w:val="28"/>
        </w:rPr>
        <w:t xml:space="preserve">Making payment </w:t>
      </w:r>
    </w:p>
    <w:p w14:paraId="5D2ED1B1" w14:textId="77777777" w:rsidR="00B60E4C" w:rsidRDefault="00B60E4C" w:rsidP="00B60E4C">
      <w:pPr>
        <w:rPr>
          <w:sz w:val="28"/>
          <w:szCs w:val="28"/>
        </w:rPr>
      </w:pPr>
      <w:r>
        <w:rPr>
          <w:sz w:val="28"/>
          <w:szCs w:val="28"/>
        </w:rPr>
        <w:t xml:space="preserve">The ENT UK quality kite mark and </w:t>
      </w:r>
      <w:r w:rsidRPr="0032669A">
        <w:rPr>
          <w:sz w:val="28"/>
          <w:szCs w:val="28"/>
        </w:rPr>
        <w:t xml:space="preserve">CPD points will only be awarded when payment has been made to ENT UK. It is therefore advisable that payment is made on </w:t>
      </w:r>
      <w:r>
        <w:rPr>
          <w:sz w:val="28"/>
          <w:szCs w:val="28"/>
        </w:rPr>
        <w:t>submission of receiving an invoice.</w:t>
      </w:r>
    </w:p>
    <w:p w14:paraId="682F5B60" w14:textId="77777777" w:rsidR="00B60E4C" w:rsidRPr="00E2747C" w:rsidRDefault="00B60E4C" w:rsidP="00B60E4C">
      <w:pPr>
        <w:rPr>
          <w:b/>
          <w:sz w:val="28"/>
          <w:szCs w:val="28"/>
        </w:rPr>
      </w:pPr>
      <w:r w:rsidRPr="00E2747C">
        <w:rPr>
          <w:b/>
          <w:sz w:val="28"/>
          <w:szCs w:val="28"/>
        </w:rPr>
        <w:t>All invoices must be paid within thirty (30) days and before CPD points can be awarded</w:t>
      </w:r>
      <w:r>
        <w:rPr>
          <w:b/>
          <w:sz w:val="28"/>
          <w:szCs w:val="28"/>
        </w:rPr>
        <w:t>. Any advertising of your course/event by ENT UK will commence once payment has been made.</w:t>
      </w:r>
      <w:r w:rsidRPr="00E2747C">
        <w:rPr>
          <w:b/>
          <w:sz w:val="28"/>
          <w:szCs w:val="28"/>
        </w:rPr>
        <w:t xml:space="preserve"> </w:t>
      </w:r>
    </w:p>
    <w:p w14:paraId="7BD1572D" w14:textId="77777777" w:rsidR="00B60E4C" w:rsidRPr="006E2FDC" w:rsidRDefault="00B60E4C" w:rsidP="00B60E4C">
      <w:pPr>
        <w:rPr>
          <w:color w:val="00B0F0"/>
          <w:sz w:val="28"/>
          <w:szCs w:val="28"/>
        </w:rPr>
      </w:pPr>
      <w:r w:rsidRPr="006E2FDC">
        <w:rPr>
          <w:color w:val="00B0F0"/>
          <w:sz w:val="28"/>
          <w:szCs w:val="28"/>
        </w:rPr>
        <w:t xml:space="preserve">CPD Accreditation </w:t>
      </w:r>
      <w:r>
        <w:rPr>
          <w:color w:val="00B0F0"/>
          <w:sz w:val="28"/>
          <w:szCs w:val="28"/>
        </w:rPr>
        <w:t xml:space="preserve">Validation </w:t>
      </w:r>
    </w:p>
    <w:p w14:paraId="290A495E" w14:textId="77777777" w:rsidR="00B60E4C" w:rsidRPr="00F17013" w:rsidRDefault="00B60E4C" w:rsidP="00B60E4C">
      <w:pPr>
        <w:rPr>
          <w:sz w:val="28"/>
          <w:szCs w:val="28"/>
        </w:rPr>
      </w:pPr>
      <w:r w:rsidRPr="00F17013">
        <w:rPr>
          <w:sz w:val="28"/>
          <w:szCs w:val="28"/>
        </w:rPr>
        <w:t xml:space="preserve">ENT UK CPD accreditation is valid for one specific event and/or for one year from its date. There is no automatic renewal of the ENT UK accreditation. Once accreditation is expired it is the organiser’s responsibility to submit a new application. The </w:t>
      </w:r>
      <w:r>
        <w:rPr>
          <w:sz w:val="28"/>
          <w:szCs w:val="28"/>
        </w:rPr>
        <w:t xml:space="preserve">ENT UK </w:t>
      </w:r>
      <w:r w:rsidRPr="00F17013">
        <w:rPr>
          <w:sz w:val="28"/>
          <w:szCs w:val="28"/>
        </w:rPr>
        <w:t>kite</w:t>
      </w:r>
      <w:r>
        <w:rPr>
          <w:sz w:val="28"/>
          <w:szCs w:val="28"/>
        </w:rPr>
        <w:t xml:space="preserve"> </w:t>
      </w:r>
      <w:r w:rsidRPr="00F17013">
        <w:rPr>
          <w:sz w:val="28"/>
          <w:szCs w:val="28"/>
        </w:rPr>
        <w:t>mark will bear the year</w:t>
      </w:r>
      <w:r>
        <w:rPr>
          <w:sz w:val="28"/>
          <w:szCs w:val="28"/>
        </w:rPr>
        <w:t xml:space="preserve"> it is</w:t>
      </w:r>
      <w:r w:rsidRPr="00F17013">
        <w:rPr>
          <w:sz w:val="28"/>
          <w:szCs w:val="28"/>
        </w:rPr>
        <w:t xml:space="preserve"> issued.</w:t>
      </w:r>
    </w:p>
    <w:p w14:paraId="0AAD63E8" w14:textId="2A58E0D6" w:rsidR="00B60E4C" w:rsidRDefault="00B60E4C" w:rsidP="00B60E4C">
      <w:pPr>
        <w:rPr>
          <w:sz w:val="28"/>
          <w:szCs w:val="28"/>
        </w:rPr>
      </w:pPr>
      <w:r w:rsidRPr="00F17013">
        <w:rPr>
          <w:sz w:val="28"/>
          <w:szCs w:val="28"/>
        </w:rPr>
        <w:t xml:space="preserve">If there are multiple versions of an event planned and the same programme and faculty is being used then the same CPD award can apply for a 12-month period without the need for a new application to be submitted every time. However the event organiser will be required to email ENT UK a copy of the programme and advert for each version so that it can be added to the database with the list of faculty. For further information please contact ENT UK. </w:t>
      </w:r>
    </w:p>
    <w:p w14:paraId="38DE7D12" w14:textId="77777777" w:rsidR="00B60E4C" w:rsidRPr="00A52D78" w:rsidRDefault="00B60E4C" w:rsidP="00B60E4C">
      <w:pPr>
        <w:rPr>
          <w:color w:val="00B0F0"/>
          <w:sz w:val="28"/>
          <w:szCs w:val="28"/>
        </w:rPr>
      </w:pPr>
      <w:r>
        <w:rPr>
          <w:color w:val="00B0F0"/>
          <w:sz w:val="28"/>
          <w:szCs w:val="28"/>
        </w:rPr>
        <w:t xml:space="preserve">Course evaluation </w:t>
      </w:r>
    </w:p>
    <w:p w14:paraId="4A70E172" w14:textId="77777777" w:rsidR="00B60E4C" w:rsidRPr="00A52D78" w:rsidRDefault="00B60E4C" w:rsidP="00B60E4C">
      <w:pPr>
        <w:rPr>
          <w:sz w:val="28"/>
          <w:szCs w:val="28"/>
        </w:rPr>
      </w:pPr>
      <w:r w:rsidRPr="00A52D78">
        <w:rPr>
          <w:sz w:val="28"/>
          <w:szCs w:val="28"/>
        </w:rPr>
        <w:t xml:space="preserve">The Summary Evaluation </w:t>
      </w:r>
      <w:r>
        <w:rPr>
          <w:sz w:val="28"/>
          <w:szCs w:val="28"/>
        </w:rPr>
        <w:t>must</w:t>
      </w:r>
      <w:r w:rsidRPr="00A52D78">
        <w:rPr>
          <w:sz w:val="28"/>
          <w:szCs w:val="28"/>
        </w:rPr>
        <w:t xml:space="preserve"> be completed and returned in </w:t>
      </w:r>
      <w:r>
        <w:rPr>
          <w:sz w:val="28"/>
          <w:szCs w:val="28"/>
        </w:rPr>
        <w:t>electric format</w:t>
      </w:r>
      <w:r w:rsidRPr="00A52D78">
        <w:rPr>
          <w:sz w:val="28"/>
          <w:szCs w:val="28"/>
        </w:rPr>
        <w:t xml:space="preserve"> to ENT</w:t>
      </w:r>
      <w:r>
        <w:rPr>
          <w:sz w:val="28"/>
          <w:szCs w:val="28"/>
        </w:rPr>
        <w:t xml:space="preserve"> </w:t>
      </w:r>
      <w:r w:rsidRPr="00A52D78">
        <w:rPr>
          <w:sz w:val="28"/>
          <w:szCs w:val="28"/>
        </w:rPr>
        <w:t xml:space="preserve">UK. The form must include the total number of delegates and the number of completed evaluation forms.  This must be </w:t>
      </w:r>
      <w:r>
        <w:rPr>
          <w:sz w:val="28"/>
          <w:szCs w:val="28"/>
        </w:rPr>
        <w:t xml:space="preserve">submitted to Janet Stephen, Education &amp; Governance Officer, email: </w:t>
      </w:r>
      <w:hyperlink r:id="rId12" w:history="1">
        <w:r w:rsidRPr="00B36893">
          <w:rPr>
            <w:rStyle w:val="Hyperlink"/>
            <w:sz w:val="28"/>
            <w:szCs w:val="28"/>
          </w:rPr>
          <w:t>education@entuk.org</w:t>
        </w:r>
      </w:hyperlink>
      <w:r w:rsidRPr="000943A1">
        <w:rPr>
          <w:color w:val="00B0F0"/>
          <w:sz w:val="28"/>
          <w:szCs w:val="28"/>
        </w:rPr>
        <w:t xml:space="preserve"> </w:t>
      </w:r>
      <w:r w:rsidRPr="0040790A">
        <w:rPr>
          <w:color w:val="00B0F0"/>
          <w:sz w:val="28"/>
          <w:szCs w:val="28"/>
        </w:rPr>
        <w:t xml:space="preserve"> </w:t>
      </w:r>
      <w:r>
        <w:rPr>
          <w:sz w:val="28"/>
          <w:szCs w:val="28"/>
        </w:rPr>
        <w:t>WI</w:t>
      </w:r>
      <w:r w:rsidRPr="00A52D78">
        <w:rPr>
          <w:sz w:val="28"/>
          <w:szCs w:val="28"/>
        </w:rPr>
        <w:t xml:space="preserve">THIN </w:t>
      </w:r>
      <w:r>
        <w:rPr>
          <w:sz w:val="28"/>
          <w:szCs w:val="28"/>
        </w:rPr>
        <w:t>THREE</w:t>
      </w:r>
      <w:r w:rsidRPr="00A52D78">
        <w:rPr>
          <w:sz w:val="28"/>
          <w:szCs w:val="28"/>
        </w:rPr>
        <w:t xml:space="preserve"> MONTHS of the event</w:t>
      </w:r>
      <w:r>
        <w:rPr>
          <w:sz w:val="28"/>
          <w:szCs w:val="28"/>
        </w:rPr>
        <w:t xml:space="preserve"> or </w:t>
      </w:r>
      <w:r w:rsidRPr="00A52D78">
        <w:rPr>
          <w:sz w:val="28"/>
          <w:szCs w:val="28"/>
        </w:rPr>
        <w:t>the last lecture. Courses that fail to do this will not be will not receive CPD approval for 2 years.</w:t>
      </w:r>
    </w:p>
    <w:p w14:paraId="6785BE4F" w14:textId="77777777" w:rsidR="00B60E4C" w:rsidRDefault="00B60E4C" w:rsidP="00B60E4C">
      <w:pPr>
        <w:rPr>
          <w:color w:val="00B0F0"/>
          <w:sz w:val="28"/>
          <w:szCs w:val="28"/>
        </w:rPr>
      </w:pPr>
    </w:p>
    <w:p w14:paraId="10E2CC1F" w14:textId="77777777" w:rsidR="00B60E4C" w:rsidRDefault="00B60E4C" w:rsidP="00B60E4C">
      <w:pPr>
        <w:rPr>
          <w:color w:val="00B0F0"/>
          <w:sz w:val="28"/>
          <w:szCs w:val="28"/>
        </w:rPr>
      </w:pPr>
      <w:r w:rsidRPr="008651F1">
        <w:rPr>
          <w:color w:val="00B0F0"/>
          <w:sz w:val="28"/>
          <w:szCs w:val="28"/>
        </w:rPr>
        <w:t>Limitation of approval</w:t>
      </w:r>
    </w:p>
    <w:p w14:paraId="67BD788F" w14:textId="77777777" w:rsidR="00B60E4C" w:rsidRDefault="00B60E4C" w:rsidP="00B60E4C">
      <w:pPr>
        <w:rPr>
          <w:sz w:val="28"/>
          <w:szCs w:val="28"/>
        </w:rPr>
      </w:pPr>
      <w:r>
        <w:rPr>
          <w:sz w:val="28"/>
          <w:szCs w:val="28"/>
        </w:rPr>
        <w:t>ENT UK reserves the right to withdrawal of CPD approval at any time for one or more of the following reasons:</w:t>
      </w:r>
    </w:p>
    <w:p w14:paraId="6AC6E1BC" w14:textId="77777777" w:rsidR="00B60E4C" w:rsidRDefault="00B60E4C" w:rsidP="00B60E4C">
      <w:pPr>
        <w:pStyle w:val="ListParagraph"/>
        <w:numPr>
          <w:ilvl w:val="0"/>
          <w:numId w:val="23"/>
        </w:numPr>
        <w:rPr>
          <w:sz w:val="28"/>
          <w:szCs w:val="28"/>
        </w:rPr>
      </w:pPr>
      <w:r>
        <w:rPr>
          <w:sz w:val="28"/>
          <w:szCs w:val="28"/>
        </w:rPr>
        <w:t>Significant changes to educational content and/or changes to the presentation format</w:t>
      </w:r>
    </w:p>
    <w:p w14:paraId="6ACED6B1" w14:textId="77777777" w:rsidR="00B60E4C" w:rsidRDefault="00B60E4C" w:rsidP="00B60E4C">
      <w:pPr>
        <w:pStyle w:val="ListParagraph"/>
        <w:numPr>
          <w:ilvl w:val="0"/>
          <w:numId w:val="23"/>
        </w:numPr>
        <w:rPr>
          <w:sz w:val="28"/>
          <w:szCs w:val="28"/>
        </w:rPr>
      </w:pPr>
      <w:r>
        <w:rPr>
          <w:sz w:val="28"/>
          <w:szCs w:val="28"/>
        </w:rPr>
        <w:t>Failure to disclose to ENT UK any conflict of interest on the part of the organiser, provider or speakers</w:t>
      </w:r>
    </w:p>
    <w:p w14:paraId="1C0F25A3" w14:textId="77777777" w:rsidR="00B60E4C" w:rsidRDefault="00B60E4C" w:rsidP="00B60E4C">
      <w:pPr>
        <w:pStyle w:val="ListParagraph"/>
        <w:numPr>
          <w:ilvl w:val="0"/>
          <w:numId w:val="23"/>
        </w:numPr>
        <w:rPr>
          <w:sz w:val="28"/>
          <w:szCs w:val="28"/>
        </w:rPr>
      </w:pPr>
      <w:r>
        <w:rPr>
          <w:sz w:val="28"/>
          <w:szCs w:val="28"/>
        </w:rPr>
        <w:t>Advertising the event as being CPD approved before confirmation is received</w:t>
      </w:r>
    </w:p>
    <w:p w14:paraId="0C238FE5" w14:textId="77777777" w:rsidR="00B60E4C" w:rsidRDefault="00B60E4C" w:rsidP="00B60E4C">
      <w:pPr>
        <w:pStyle w:val="ListParagraph"/>
        <w:numPr>
          <w:ilvl w:val="0"/>
          <w:numId w:val="23"/>
        </w:numPr>
        <w:rPr>
          <w:sz w:val="28"/>
          <w:szCs w:val="28"/>
        </w:rPr>
      </w:pPr>
      <w:r>
        <w:rPr>
          <w:sz w:val="28"/>
          <w:szCs w:val="28"/>
        </w:rPr>
        <w:t>Misrepresentation of the number of CPD points approved</w:t>
      </w:r>
    </w:p>
    <w:p w14:paraId="4B540813" w14:textId="77777777" w:rsidR="00B60E4C" w:rsidRDefault="00B60E4C" w:rsidP="00B60E4C">
      <w:pPr>
        <w:pStyle w:val="ListParagraph"/>
        <w:numPr>
          <w:ilvl w:val="0"/>
          <w:numId w:val="23"/>
        </w:numPr>
        <w:rPr>
          <w:sz w:val="28"/>
          <w:szCs w:val="28"/>
        </w:rPr>
      </w:pPr>
      <w:r>
        <w:rPr>
          <w:sz w:val="28"/>
          <w:szCs w:val="28"/>
        </w:rPr>
        <w:t>Misrepresentation of the name ENT UK, its logo and kite mark</w:t>
      </w:r>
    </w:p>
    <w:p w14:paraId="71C6B078" w14:textId="77777777" w:rsidR="00B60E4C" w:rsidRDefault="00B60E4C" w:rsidP="00B60E4C">
      <w:pPr>
        <w:rPr>
          <w:color w:val="00B0F0"/>
          <w:sz w:val="28"/>
          <w:szCs w:val="28"/>
        </w:rPr>
      </w:pPr>
    </w:p>
    <w:p w14:paraId="6E6CD730" w14:textId="77777777" w:rsidR="00B60E4C" w:rsidRPr="00D24B1C" w:rsidRDefault="00B60E4C" w:rsidP="00B60E4C">
      <w:pPr>
        <w:rPr>
          <w:sz w:val="28"/>
          <w:szCs w:val="28"/>
        </w:rPr>
      </w:pPr>
      <w:r w:rsidRPr="002005B9">
        <w:rPr>
          <w:color w:val="00B0F0"/>
          <w:sz w:val="28"/>
          <w:szCs w:val="28"/>
        </w:rPr>
        <w:t>Guidance for course organisers on how to publicise their ENT UK CPD point allocation</w:t>
      </w:r>
      <w:r w:rsidRPr="002005B9" w:rsidDel="002005B9">
        <w:rPr>
          <w:color w:val="00B0F0"/>
          <w:sz w:val="28"/>
          <w:szCs w:val="28"/>
        </w:rPr>
        <w:t xml:space="preserve"> </w:t>
      </w:r>
    </w:p>
    <w:p w14:paraId="60884658" w14:textId="77777777" w:rsidR="00B60E4C" w:rsidRPr="00D24B1C" w:rsidRDefault="00B60E4C" w:rsidP="00B60E4C">
      <w:pPr>
        <w:rPr>
          <w:sz w:val="28"/>
          <w:szCs w:val="28"/>
        </w:rPr>
      </w:pPr>
      <w:r>
        <w:rPr>
          <w:sz w:val="28"/>
          <w:szCs w:val="28"/>
        </w:rPr>
        <w:t>When course organisers are publicising their courses, they should bear in mind the following factors when advertising the fact that CPD points have been allocated:</w:t>
      </w:r>
    </w:p>
    <w:p w14:paraId="66FF8C30" w14:textId="77777777" w:rsidR="00B60E4C" w:rsidRDefault="00B60E4C" w:rsidP="00B60E4C">
      <w:pPr>
        <w:pStyle w:val="ListParagraph"/>
        <w:numPr>
          <w:ilvl w:val="0"/>
          <w:numId w:val="24"/>
        </w:numPr>
        <w:rPr>
          <w:sz w:val="28"/>
          <w:szCs w:val="28"/>
        </w:rPr>
      </w:pPr>
      <w:r>
        <w:rPr>
          <w:sz w:val="28"/>
          <w:szCs w:val="28"/>
        </w:rPr>
        <w:t xml:space="preserve">Use a simple statement of CPD points </w:t>
      </w:r>
    </w:p>
    <w:p w14:paraId="74B1EEB1" w14:textId="77777777" w:rsidR="00B60E4C" w:rsidRDefault="00B60E4C" w:rsidP="00B60E4C">
      <w:pPr>
        <w:pStyle w:val="ListParagraph"/>
        <w:numPr>
          <w:ilvl w:val="0"/>
          <w:numId w:val="24"/>
        </w:numPr>
        <w:rPr>
          <w:sz w:val="28"/>
          <w:szCs w:val="28"/>
        </w:rPr>
      </w:pPr>
      <w:r>
        <w:rPr>
          <w:sz w:val="28"/>
          <w:szCs w:val="28"/>
        </w:rPr>
        <w:t>Certificates of attendance will state that [event name] has been approved by ENT UK for [number of points]</w:t>
      </w:r>
    </w:p>
    <w:p w14:paraId="691EF3A9" w14:textId="77777777" w:rsidR="00B60E4C" w:rsidRDefault="00B60E4C" w:rsidP="00B60E4C">
      <w:pPr>
        <w:pStyle w:val="ListParagraph"/>
        <w:numPr>
          <w:ilvl w:val="0"/>
          <w:numId w:val="24"/>
        </w:numPr>
        <w:rPr>
          <w:sz w:val="28"/>
          <w:szCs w:val="28"/>
        </w:rPr>
      </w:pPr>
      <w:r w:rsidRPr="00AD5506">
        <w:rPr>
          <w:sz w:val="28"/>
          <w:szCs w:val="28"/>
        </w:rPr>
        <w:t xml:space="preserve">No statement </w:t>
      </w:r>
      <w:r>
        <w:rPr>
          <w:sz w:val="28"/>
          <w:szCs w:val="28"/>
        </w:rPr>
        <w:t xml:space="preserve">should be issued </w:t>
      </w:r>
      <w:r w:rsidRPr="00AD5506">
        <w:rPr>
          <w:sz w:val="28"/>
          <w:szCs w:val="28"/>
        </w:rPr>
        <w:t xml:space="preserve">on </w:t>
      </w:r>
      <w:r>
        <w:rPr>
          <w:sz w:val="28"/>
          <w:szCs w:val="28"/>
        </w:rPr>
        <w:t xml:space="preserve">the </w:t>
      </w:r>
      <w:r w:rsidRPr="00AD5506">
        <w:rPr>
          <w:sz w:val="28"/>
          <w:szCs w:val="28"/>
        </w:rPr>
        <w:t xml:space="preserve">number of CPD points allocated until </w:t>
      </w:r>
      <w:r>
        <w:rPr>
          <w:sz w:val="28"/>
          <w:szCs w:val="28"/>
        </w:rPr>
        <w:t>it</w:t>
      </w:r>
      <w:r w:rsidRPr="00AD5506">
        <w:rPr>
          <w:sz w:val="28"/>
          <w:szCs w:val="28"/>
        </w:rPr>
        <w:t xml:space="preserve"> has been confirmed </w:t>
      </w:r>
      <w:r>
        <w:rPr>
          <w:sz w:val="28"/>
          <w:szCs w:val="28"/>
        </w:rPr>
        <w:t xml:space="preserve">by ENT UK </w:t>
      </w:r>
    </w:p>
    <w:p w14:paraId="637681DE" w14:textId="77777777" w:rsidR="00B60E4C" w:rsidRDefault="00B60E4C" w:rsidP="00B60E4C">
      <w:pPr>
        <w:pStyle w:val="ListParagraph"/>
        <w:numPr>
          <w:ilvl w:val="0"/>
          <w:numId w:val="24"/>
        </w:numPr>
        <w:rPr>
          <w:sz w:val="28"/>
          <w:szCs w:val="28"/>
        </w:rPr>
      </w:pPr>
      <w:r>
        <w:rPr>
          <w:sz w:val="28"/>
          <w:szCs w:val="28"/>
        </w:rPr>
        <w:t>A s</w:t>
      </w:r>
      <w:r w:rsidRPr="00AD5506">
        <w:rPr>
          <w:sz w:val="28"/>
          <w:szCs w:val="28"/>
        </w:rPr>
        <w:t xml:space="preserve">tatement </w:t>
      </w:r>
      <w:r>
        <w:rPr>
          <w:sz w:val="28"/>
          <w:szCs w:val="28"/>
        </w:rPr>
        <w:t xml:space="preserve">saying </w:t>
      </w:r>
      <w:r w:rsidRPr="00AD5506">
        <w:rPr>
          <w:sz w:val="28"/>
          <w:szCs w:val="28"/>
        </w:rPr>
        <w:t>“CPD approval applied for” is acceptable</w:t>
      </w:r>
    </w:p>
    <w:p w14:paraId="54611BEE" w14:textId="77777777" w:rsidR="00B60E4C" w:rsidRPr="00AD5506" w:rsidRDefault="00B60E4C" w:rsidP="00B60E4C">
      <w:pPr>
        <w:pStyle w:val="ListParagraph"/>
        <w:rPr>
          <w:sz w:val="28"/>
          <w:szCs w:val="28"/>
        </w:rPr>
      </w:pPr>
    </w:p>
    <w:p w14:paraId="2C796416" w14:textId="77777777" w:rsidR="00B60E4C" w:rsidRDefault="00B60E4C" w:rsidP="00B60E4C">
      <w:pPr>
        <w:rPr>
          <w:color w:val="00B0F0"/>
          <w:sz w:val="28"/>
          <w:szCs w:val="28"/>
        </w:rPr>
      </w:pPr>
      <w:r w:rsidRPr="008651F1">
        <w:rPr>
          <w:color w:val="00B0F0"/>
          <w:sz w:val="28"/>
          <w:szCs w:val="28"/>
        </w:rPr>
        <w:t xml:space="preserve">Declaration of actual or potential competing interest </w:t>
      </w:r>
    </w:p>
    <w:p w14:paraId="480165AD" w14:textId="77777777" w:rsidR="00B60E4C" w:rsidRDefault="00B60E4C" w:rsidP="00B60E4C">
      <w:pPr>
        <w:rPr>
          <w:sz w:val="28"/>
          <w:szCs w:val="28"/>
        </w:rPr>
      </w:pPr>
      <w:r w:rsidRPr="00F17013">
        <w:rPr>
          <w:sz w:val="28"/>
          <w:szCs w:val="28"/>
        </w:rPr>
        <w:t>If the organiser or any of the speakers have any actual or potential conflict of interest this must be declared and submitted with the application</w:t>
      </w:r>
    </w:p>
    <w:p w14:paraId="78A674D6" w14:textId="77777777" w:rsidR="00B60E4C" w:rsidRDefault="00B60E4C" w:rsidP="00B60E4C">
      <w:pPr>
        <w:rPr>
          <w:color w:val="00B0F0"/>
          <w:sz w:val="28"/>
          <w:szCs w:val="28"/>
        </w:rPr>
      </w:pPr>
      <w:r w:rsidRPr="00DA5364">
        <w:rPr>
          <w:color w:val="00B0F0"/>
          <w:sz w:val="28"/>
          <w:szCs w:val="28"/>
        </w:rPr>
        <w:t xml:space="preserve">Inspection of Approved Event/Materials </w:t>
      </w:r>
      <w:r>
        <w:rPr>
          <w:color w:val="00B0F0"/>
          <w:sz w:val="28"/>
          <w:szCs w:val="28"/>
        </w:rPr>
        <w:t xml:space="preserve">by ENT UK </w:t>
      </w:r>
    </w:p>
    <w:p w14:paraId="24DD3187" w14:textId="77777777" w:rsidR="00B60E4C" w:rsidRPr="00DA5364" w:rsidRDefault="00B60E4C" w:rsidP="00B60E4C">
      <w:pPr>
        <w:rPr>
          <w:sz w:val="28"/>
          <w:szCs w:val="28"/>
        </w:rPr>
      </w:pPr>
      <w:r>
        <w:rPr>
          <w:sz w:val="28"/>
          <w:szCs w:val="28"/>
        </w:rPr>
        <w:t>If an event is approved, a member of the ENT UK CPD Committee may ask to attend and must be allowed attendance as an observer free of charge. The expenses of the ENT UK representative will be met by ENT UK. Random audit of approved events is a requirement of the ENT UK quality assurance and CPD accreditation. In the case of distance learning programmes, the organiser may be called upon to show the programme materials to the ENT UK CPD Committee</w:t>
      </w:r>
    </w:p>
    <w:p w14:paraId="54C1BE37" w14:textId="77777777" w:rsidR="00B60E4C" w:rsidRPr="00642206" w:rsidRDefault="00B60E4C" w:rsidP="00B60E4C">
      <w:pPr>
        <w:rPr>
          <w:color w:val="FF0000"/>
          <w:sz w:val="28"/>
          <w:szCs w:val="28"/>
        </w:rPr>
      </w:pPr>
      <w:r>
        <w:rPr>
          <w:sz w:val="28"/>
          <w:szCs w:val="28"/>
        </w:rPr>
        <w:t xml:space="preserve">This document has been produced by ENT UK for use within the specialties of the British Association of Otorhinolaryngology – Head &amp; Neck Surgery (BAO-HNS). </w:t>
      </w:r>
    </w:p>
    <w:p w14:paraId="27AB2A56" w14:textId="77777777" w:rsidR="00B60E4C" w:rsidRPr="0040790A" w:rsidRDefault="00B60E4C" w:rsidP="00B60E4C">
      <w:pPr>
        <w:rPr>
          <w:color w:val="00B0F0"/>
          <w:sz w:val="28"/>
          <w:szCs w:val="28"/>
        </w:rPr>
      </w:pPr>
      <w:r w:rsidRPr="00BC5A45">
        <w:rPr>
          <w:sz w:val="28"/>
          <w:szCs w:val="28"/>
        </w:rPr>
        <w:t xml:space="preserve">For permission to reproduce any of the content contained herein, please email: </w:t>
      </w:r>
      <w:hyperlink r:id="rId13" w:history="1">
        <w:r w:rsidRPr="0040790A">
          <w:rPr>
            <w:rStyle w:val="Hyperlink"/>
            <w:color w:val="00B0F0"/>
            <w:sz w:val="28"/>
            <w:szCs w:val="28"/>
          </w:rPr>
          <w:t>education@entuk.org</w:t>
        </w:r>
      </w:hyperlink>
      <w:r w:rsidRPr="0040790A">
        <w:rPr>
          <w:color w:val="00B0F0"/>
          <w:sz w:val="28"/>
          <w:szCs w:val="28"/>
        </w:rPr>
        <w:t xml:space="preserve"> </w:t>
      </w:r>
    </w:p>
    <w:p w14:paraId="6C83DD5C" w14:textId="77777777" w:rsidR="00B60E4C" w:rsidRDefault="00B60E4C" w:rsidP="00B60E4C">
      <w:pPr>
        <w:rPr>
          <w:b/>
          <w:color w:val="00B0F0"/>
          <w:sz w:val="28"/>
          <w:szCs w:val="28"/>
        </w:rPr>
      </w:pPr>
    </w:p>
    <w:p w14:paraId="19D01480" w14:textId="77777777" w:rsidR="00B60E4C" w:rsidRPr="008651F1" w:rsidRDefault="00B60E4C" w:rsidP="00B60E4C">
      <w:pPr>
        <w:rPr>
          <w:b/>
          <w:color w:val="00B0F0"/>
          <w:sz w:val="28"/>
          <w:szCs w:val="28"/>
        </w:rPr>
      </w:pPr>
      <w:r w:rsidRPr="008651F1">
        <w:rPr>
          <w:b/>
          <w:color w:val="00B0F0"/>
          <w:sz w:val="28"/>
          <w:szCs w:val="28"/>
        </w:rPr>
        <w:t>Contact details:</w:t>
      </w:r>
    </w:p>
    <w:p w14:paraId="5EAF3290" w14:textId="77777777" w:rsidR="00B60E4C" w:rsidRDefault="00B60E4C" w:rsidP="00B60E4C">
      <w:pPr>
        <w:rPr>
          <w:sz w:val="28"/>
          <w:szCs w:val="28"/>
        </w:rPr>
      </w:pPr>
      <w:r>
        <w:rPr>
          <w:sz w:val="28"/>
          <w:szCs w:val="28"/>
        </w:rPr>
        <w:t>ENT UK</w:t>
      </w:r>
    </w:p>
    <w:p w14:paraId="0233A3C5" w14:textId="77777777" w:rsidR="00B60E4C" w:rsidRDefault="00B60E4C" w:rsidP="00B60E4C">
      <w:pPr>
        <w:rPr>
          <w:sz w:val="28"/>
          <w:szCs w:val="28"/>
        </w:rPr>
      </w:pPr>
      <w:r>
        <w:rPr>
          <w:sz w:val="28"/>
          <w:szCs w:val="28"/>
        </w:rPr>
        <w:t>38-43 Lincoln’s Inn Fields</w:t>
      </w:r>
    </w:p>
    <w:p w14:paraId="121E6DCC" w14:textId="77777777" w:rsidR="00B60E4C" w:rsidRDefault="00B60E4C" w:rsidP="00B60E4C">
      <w:pPr>
        <w:rPr>
          <w:sz w:val="28"/>
          <w:szCs w:val="28"/>
        </w:rPr>
      </w:pPr>
      <w:r>
        <w:rPr>
          <w:sz w:val="28"/>
          <w:szCs w:val="28"/>
        </w:rPr>
        <w:t>London WC2A 3PE</w:t>
      </w:r>
    </w:p>
    <w:p w14:paraId="3466EB8D" w14:textId="77777777" w:rsidR="00B60E4C" w:rsidRPr="00F720FF" w:rsidRDefault="00B60E4C" w:rsidP="00B60E4C">
      <w:pPr>
        <w:rPr>
          <w:b/>
          <w:color w:val="00B0F0"/>
          <w:sz w:val="28"/>
          <w:szCs w:val="28"/>
        </w:rPr>
      </w:pPr>
      <w:r w:rsidRPr="00ED79FD">
        <w:rPr>
          <w:sz w:val="28"/>
          <w:szCs w:val="28"/>
        </w:rPr>
        <w:t>Email:</w:t>
      </w:r>
      <w:r w:rsidRPr="00642206">
        <w:rPr>
          <w:color w:val="FF0000"/>
          <w:sz w:val="28"/>
          <w:szCs w:val="28"/>
        </w:rPr>
        <w:t xml:space="preserve"> </w:t>
      </w:r>
      <w:hyperlink r:id="rId14" w:history="1">
        <w:r w:rsidRPr="00F720FF">
          <w:rPr>
            <w:rStyle w:val="Hyperlink"/>
            <w:b/>
            <w:bCs/>
            <w:color w:val="00B0F0"/>
            <w:sz w:val="28"/>
            <w:szCs w:val="28"/>
          </w:rPr>
          <w:t>janet@entuk.org</w:t>
        </w:r>
      </w:hyperlink>
      <w:r w:rsidRPr="00F720FF">
        <w:rPr>
          <w:b/>
          <w:bCs/>
          <w:color w:val="00B0F0"/>
          <w:sz w:val="28"/>
          <w:szCs w:val="28"/>
        </w:rPr>
        <w:t xml:space="preserve"> </w:t>
      </w:r>
      <w:r w:rsidRPr="00F720FF">
        <w:rPr>
          <w:sz w:val="28"/>
          <w:szCs w:val="28"/>
        </w:rPr>
        <w:t>and</w:t>
      </w:r>
      <w:r w:rsidRPr="00F720FF">
        <w:rPr>
          <w:color w:val="00B0F0"/>
          <w:sz w:val="28"/>
          <w:szCs w:val="28"/>
        </w:rPr>
        <w:t xml:space="preserve"> </w:t>
      </w:r>
      <w:hyperlink r:id="rId15" w:history="1">
        <w:r w:rsidRPr="00F720FF">
          <w:rPr>
            <w:rStyle w:val="Hyperlink"/>
            <w:b/>
            <w:color w:val="00B0F0"/>
            <w:sz w:val="28"/>
            <w:szCs w:val="28"/>
          </w:rPr>
          <w:t>education@entuk.org</w:t>
        </w:r>
      </w:hyperlink>
      <w:r w:rsidRPr="00F720FF">
        <w:rPr>
          <w:b/>
          <w:color w:val="00B0F0"/>
          <w:sz w:val="28"/>
          <w:szCs w:val="28"/>
        </w:rPr>
        <w:t xml:space="preserve"> </w:t>
      </w:r>
    </w:p>
    <w:p w14:paraId="6B6752CB" w14:textId="77777777" w:rsidR="00B60E4C" w:rsidRPr="00ED79FD" w:rsidRDefault="00B60E4C" w:rsidP="00B60E4C">
      <w:pPr>
        <w:rPr>
          <w:b/>
          <w:color w:val="00B0F0"/>
          <w:sz w:val="28"/>
          <w:szCs w:val="28"/>
        </w:rPr>
      </w:pPr>
      <w:r w:rsidRPr="00111AB3">
        <w:rPr>
          <w:sz w:val="28"/>
          <w:szCs w:val="28"/>
        </w:rPr>
        <w:t>Website:</w:t>
      </w:r>
      <w:r>
        <w:rPr>
          <w:color w:val="FF0000"/>
          <w:sz w:val="28"/>
          <w:szCs w:val="28"/>
        </w:rPr>
        <w:t xml:space="preserve"> </w:t>
      </w:r>
      <w:hyperlink r:id="rId16" w:history="1">
        <w:r w:rsidRPr="00ED79FD">
          <w:rPr>
            <w:rStyle w:val="Hyperlink"/>
            <w:b/>
            <w:color w:val="00B0F0"/>
            <w:sz w:val="28"/>
            <w:szCs w:val="28"/>
          </w:rPr>
          <w:t>www.entuk.org</w:t>
        </w:r>
      </w:hyperlink>
      <w:r w:rsidRPr="00ED79FD">
        <w:rPr>
          <w:b/>
          <w:color w:val="00B0F0"/>
          <w:sz w:val="28"/>
          <w:szCs w:val="28"/>
        </w:rPr>
        <w:t xml:space="preserve"> </w:t>
      </w:r>
    </w:p>
    <w:p w14:paraId="75E01607" w14:textId="77777777" w:rsidR="00B60E4C" w:rsidRDefault="00B60E4C" w:rsidP="00B60E4C">
      <w:pPr>
        <w:rPr>
          <w:rFonts w:ascii="Calibri" w:hAnsi="Calibri"/>
          <w:color w:val="1F497D"/>
          <w:sz w:val="18"/>
          <w:szCs w:val="18"/>
        </w:rPr>
      </w:pPr>
    </w:p>
    <w:p w14:paraId="30B9F41E" w14:textId="77777777" w:rsidR="00B60E4C" w:rsidRPr="00274B29" w:rsidRDefault="00B60E4C" w:rsidP="00B60E4C">
      <w:pPr>
        <w:rPr>
          <w:i/>
          <w:iCs/>
          <w:lang w:eastAsia="en-GB"/>
        </w:rPr>
      </w:pPr>
      <w:r w:rsidRPr="00274B29">
        <w:rPr>
          <w:rFonts w:ascii="Calibri" w:hAnsi="Calibri"/>
          <w:b/>
          <w:sz w:val="24"/>
          <w:szCs w:val="24"/>
        </w:rPr>
        <w:t xml:space="preserve"> </w:t>
      </w:r>
      <w:r w:rsidRPr="00274B29">
        <w:rPr>
          <w:i/>
          <w:iCs/>
          <w:lang w:eastAsia="en-GB"/>
        </w:rPr>
        <w:t>ENTUK - Registered with the Charity Commission in England and Wales under Charity No 1125524.</w:t>
      </w:r>
    </w:p>
    <w:p w14:paraId="68D6FA30" w14:textId="77777777" w:rsidR="00B60E4C" w:rsidRPr="003900AF" w:rsidRDefault="00B60E4C" w:rsidP="00B60E4C">
      <w:pPr>
        <w:rPr>
          <w:rFonts w:ascii="Calibri" w:hAnsi="Calibri"/>
          <w:color w:val="FF0000"/>
          <w:sz w:val="18"/>
          <w:szCs w:val="18"/>
        </w:rPr>
      </w:pPr>
      <w:r w:rsidRPr="00274B29">
        <w:rPr>
          <w:i/>
          <w:iCs/>
          <w:lang w:eastAsia="en-GB"/>
        </w:rPr>
        <w:t xml:space="preserve"> Registered as a Company limited by Guarantee in England and Wales under Company No 06452601.</w:t>
      </w:r>
    </w:p>
    <w:p w14:paraId="1A48F4BB" w14:textId="77777777" w:rsidR="00B60E4C" w:rsidRDefault="00B60E4C" w:rsidP="00B60E4C">
      <w:pPr>
        <w:rPr>
          <w:rFonts w:ascii="Calibri" w:hAnsi="Calibri"/>
          <w:color w:val="1F497D"/>
          <w:sz w:val="18"/>
          <w:szCs w:val="18"/>
        </w:rPr>
      </w:pPr>
    </w:p>
    <w:p w14:paraId="7BE175FC" w14:textId="77777777" w:rsidR="00B60E4C" w:rsidRDefault="00B60E4C" w:rsidP="00B60E4C">
      <w:pPr>
        <w:rPr>
          <w:b/>
          <w:sz w:val="24"/>
          <w:szCs w:val="24"/>
        </w:rPr>
      </w:pPr>
      <w:r>
        <w:rPr>
          <w:b/>
          <w:sz w:val="24"/>
          <w:szCs w:val="24"/>
        </w:rPr>
        <w:t>Appendix 1:  Reflective Journal Template</w:t>
      </w:r>
    </w:p>
    <w:tbl>
      <w:tblPr>
        <w:tblStyle w:val="TableGrid"/>
        <w:tblW w:w="0" w:type="auto"/>
        <w:tblLook w:val="04A0" w:firstRow="1" w:lastRow="0" w:firstColumn="1" w:lastColumn="0" w:noHBand="0" w:noVBand="1"/>
      </w:tblPr>
      <w:tblGrid>
        <w:gridCol w:w="4563"/>
        <w:gridCol w:w="4447"/>
      </w:tblGrid>
      <w:tr w:rsidR="00B60E4C" w14:paraId="0427953D" w14:textId="77777777" w:rsidTr="00B86099">
        <w:tc>
          <w:tcPr>
            <w:tcW w:w="4788" w:type="dxa"/>
          </w:tcPr>
          <w:p w14:paraId="13782C67" w14:textId="77777777" w:rsidR="00B60E4C" w:rsidRDefault="00B60E4C" w:rsidP="00B86099">
            <w:pPr>
              <w:rPr>
                <w:b/>
                <w:sz w:val="24"/>
                <w:szCs w:val="24"/>
              </w:rPr>
            </w:pPr>
            <w:r>
              <w:rPr>
                <w:b/>
                <w:sz w:val="24"/>
                <w:szCs w:val="24"/>
              </w:rPr>
              <w:t>Title of Event</w:t>
            </w:r>
          </w:p>
          <w:p w14:paraId="044C159B" w14:textId="77777777" w:rsidR="00B60E4C" w:rsidRDefault="00B60E4C" w:rsidP="00B86099">
            <w:pPr>
              <w:rPr>
                <w:b/>
                <w:sz w:val="24"/>
                <w:szCs w:val="24"/>
              </w:rPr>
            </w:pPr>
          </w:p>
        </w:tc>
        <w:tc>
          <w:tcPr>
            <w:tcW w:w="4788" w:type="dxa"/>
          </w:tcPr>
          <w:p w14:paraId="75E598E6" w14:textId="77777777" w:rsidR="00B60E4C" w:rsidRDefault="00B60E4C" w:rsidP="00B86099">
            <w:pPr>
              <w:rPr>
                <w:b/>
                <w:sz w:val="24"/>
                <w:szCs w:val="24"/>
              </w:rPr>
            </w:pPr>
          </w:p>
        </w:tc>
      </w:tr>
      <w:tr w:rsidR="00B60E4C" w14:paraId="4FFF5E6B" w14:textId="77777777" w:rsidTr="00B86099">
        <w:tc>
          <w:tcPr>
            <w:tcW w:w="4788" w:type="dxa"/>
          </w:tcPr>
          <w:p w14:paraId="7D94E500" w14:textId="77777777" w:rsidR="00B60E4C" w:rsidRDefault="00B60E4C" w:rsidP="00B86099">
            <w:pPr>
              <w:rPr>
                <w:b/>
                <w:sz w:val="24"/>
                <w:szCs w:val="24"/>
              </w:rPr>
            </w:pPr>
            <w:r>
              <w:rPr>
                <w:b/>
                <w:sz w:val="24"/>
                <w:szCs w:val="24"/>
              </w:rPr>
              <w:t>Description of Training Undertaken</w:t>
            </w:r>
          </w:p>
          <w:p w14:paraId="542238C5" w14:textId="77777777" w:rsidR="00B60E4C" w:rsidRDefault="00B60E4C" w:rsidP="00B86099">
            <w:pPr>
              <w:rPr>
                <w:b/>
                <w:sz w:val="24"/>
                <w:szCs w:val="24"/>
              </w:rPr>
            </w:pPr>
          </w:p>
          <w:p w14:paraId="3FE8BC80" w14:textId="77777777" w:rsidR="00B60E4C" w:rsidRDefault="00B60E4C" w:rsidP="00B86099">
            <w:pPr>
              <w:rPr>
                <w:b/>
                <w:sz w:val="24"/>
                <w:szCs w:val="24"/>
              </w:rPr>
            </w:pPr>
          </w:p>
          <w:p w14:paraId="5E9459A8" w14:textId="77777777" w:rsidR="00B60E4C" w:rsidRDefault="00B60E4C" w:rsidP="00B86099">
            <w:pPr>
              <w:rPr>
                <w:b/>
                <w:sz w:val="24"/>
                <w:szCs w:val="24"/>
              </w:rPr>
            </w:pPr>
          </w:p>
        </w:tc>
        <w:tc>
          <w:tcPr>
            <w:tcW w:w="4788" w:type="dxa"/>
          </w:tcPr>
          <w:p w14:paraId="7C407618" w14:textId="77777777" w:rsidR="00B60E4C" w:rsidRDefault="00B60E4C" w:rsidP="00B86099">
            <w:pPr>
              <w:rPr>
                <w:b/>
                <w:sz w:val="24"/>
                <w:szCs w:val="24"/>
              </w:rPr>
            </w:pPr>
          </w:p>
        </w:tc>
      </w:tr>
      <w:tr w:rsidR="00B60E4C" w14:paraId="2D7FF2C9" w14:textId="77777777" w:rsidTr="00B86099">
        <w:tc>
          <w:tcPr>
            <w:tcW w:w="4788" w:type="dxa"/>
          </w:tcPr>
          <w:p w14:paraId="12D617B3" w14:textId="77777777" w:rsidR="00B60E4C" w:rsidRDefault="00B60E4C" w:rsidP="00B86099">
            <w:pPr>
              <w:rPr>
                <w:b/>
                <w:sz w:val="24"/>
                <w:szCs w:val="24"/>
              </w:rPr>
            </w:pPr>
            <w:r>
              <w:rPr>
                <w:b/>
                <w:sz w:val="24"/>
                <w:szCs w:val="24"/>
              </w:rPr>
              <w:t>Duration of Training</w:t>
            </w:r>
          </w:p>
          <w:p w14:paraId="3A57E5ED" w14:textId="77777777" w:rsidR="00B60E4C" w:rsidRDefault="00B60E4C" w:rsidP="00B86099">
            <w:pPr>
              <w:rPr>
                <w:b/>
                <w:sz w:val="24"/>
                <w:szCs w:val="24"/>
              </w:rPr>
            </w:pPr>
          </w:p>
        </w:tc>
        <w:tc>
          <w:tcPr>
            <w:tcW w:w="4788" w:type="dxa"/>
          </w:tcPr>
          <w:p w14:paraId="591C7BE7" w14:textId="77777777" w:rsidR="00B60E4C" w:rsidRDefault="00B60E4C" w:rsidP="00B86099">
            <w:pPr>
              <w:rPr>
                <w:b/>
                <w:sz w:val="24"/>
                <w:szCs w:val="24"/>
              </w:rPr>
            </w:pPr>
          </w:p>
          <w:p w14:paraId="34CA3FB6" w14:textId="77777777" w:rsidR="00B60E4C" w:rsidRDefault="00B60E4C" w:rsidP="00B86099">
            <w:pPr>
              <w:rPr>
                <w:b/>
                <w:sz w:val="24"/>
                <w:szCs w:val="24"/>
              </w:rPr>
            </w:pPr>
          </w:p>
          <w:p w14:paraId="4DFAE715" w14:textId="77777777" w:rsidR="00B60E4C" w:rsidRDefault="00B60E4C" w:rsidP="00B86099">
            <w:pPr>
              <w:rPr>
                <w:b/>
                <w:sz w:val="24"/>
                <w:szCs w:val="24"/>
              </w:rPr>
            </w:pPr>
          </w:p>
        </w:tc>
      </w:tr>
      <w:tr w:rsidR="00B60E4C" w14:paraId="26DF28DD" w14:textId="77777777" w:rsidTr="00B86099">
        <w:tc>
          <w:tcPr>
            <w:tcW w:w="4788" w:type="dxa"/>
          </w:tcPr>
          <w:p w14:paraId="2091E0EA" w14:textId="77777777" w:rsidR="00B60E4C" w:rsidRDefault="00B60E4C" w:rsidP="00B86099">
            <w:pPr>
              <w:rPr>
                <w:b/>
                <w:sz w:val="24"/>
                <w:szCs w:val="24"/>
              </w:rPr>
            </w:pPr>
            <w:r>
              <w:rPr>
                <w:b/>
                <w:sz w:val="24"/>
                <w:szCs w:val="24"/>
              </w:rPr>
              <w:t>Personal Learning Objectives</w:t>
            </w:r>
          </w:p>
          <w:p w14:paraId="176E26F6" w14:textId="77777777" w:rsidR="00B60E4C" w:rsidRDefault="00B60E4C" w:rsidP="00B86099">
            <w:pPr>
              <w:rPr>
                <w:b/>
                <w:sz w:val="24"/>
                <w:szCs w:val="24"/>
              </w:rPr>
            </w:pPr>
          </w:p>
          <w:p w14:paraId="77D95673" w14:textId="77777777" w:rsidR="00B60E4C" w:rsidRDefault="00B60E4C" w:rsidP="00B86099">
            <w:pPr>
              <w:rPr>
                <w:b/>
                <w:sz w:val="24"/>
                <w:szCs w:val="24"/>
              </w:rPr>
            </w:pPr>
          </w:p>
        </w:tc>
        <w:tc>
          <w:tcPr>
            <w:tcW w:w="4788" w:type="dxa"/>
          </w:tcPr>
          <w:p w14:paraId="67D6649F" w14:textId="77777777" w:rsidR="00B60E4C" w:rsidRDefault="00B60E4C" w:rsidP="00B86099">
            <w:pPr>
              <w:rPr>
                <w:b/>
                <w:sz w:val="24"/>
                <w:szCs w:val="24"/>
              </w:rPr>
            </w:pPr>
          </w:p>
        </w:tc>
      </w:tr>
      <w:tr w:rsidR="00B60E4C" w14:paraId="178268C8" w14:textId="77777777" w:rsidTr="00B86099">
        <w:tc>
          <w:tcPr>
            <w:tcW w:w="4788" w:type="dxa"/>
          </w:tcPr>
          <w:p w14:paraId="5A2F7ED9" w14:textId="77777777" w:rsidR="00B60E4C" w:rsidRDefault="00B60E4C" w:rsidP="00B86099">
            <w:pPr>
              <w:rPr>
                <w:b/>
                <w:sz w:val="24"/>
                <w:szCs w:val="24"/>
              </w:rPr>
            </w:pPr>
            <w:r>
              <w:rPr>
                <w:b/>
                <w:sz w:val="24"/>
                <w:szCs w:val="24"/>
              </w:rPr>
              <w:t>What key points did you learn from this training/event?</w:t>
            </w:r>
          </w:p>
          <w:p w14:paraId="6B223F7E" w14:textId="77777777" w:rsidR="00B60E4C" w:rsidRDefault="00B60E4C" w:rsidP="00B86099">
            <w:pPr>
              <w:rPr>
                <w:b/>
                <w:sz w:val="24"/>
                <w:szCs w:val="24"/>
              </w:rPr>
            </w:pPr>
          </w:p>
        </w:tc>
        <w:tc>
          <w:tcPr>
            <w:tcW w:w="4788" w:type="dxa"/>
          </w:tcPr>
          <w:p w14:paraId="1BEABDDC" w14:textId="77777777" w:rsidR="00B60E4C" w:rsidRDefault="00B60E4C" w:rsidP="00B86099">
            <w:pPr>
              <w:rPr>
                <w:b/>
                <w:sz w:val="24"/>
                <w:szCs w:val="24"/>
              </w:rPr>
            </w:pPr>
          </w:p>
        </w:tc>
      </w:tr>
      <w:tr w:rsidR="00B60E4C" w14:paraId="08B35240" w14:textId="77777777" w:rsidTr="00B86099">
        <w:tc>
          <w:tcPr>
            <w:tcW w:w="4788" w:type="dxa"/>
          </w:tcPr>
          <w:p w14:paraId="00FA7B8E" w14:textId="77777777" w:rsidR="00B60E4C" w:rsidRDefault="00B60E4C" w:rsidP="00B86099">
            <w:pPr>
              <w:rPr>
                <w:b/>
                <w:sz w:val="24"/>
                <w:szCs w:val="24"/>
              </w:rPr>
            </w:pPr>
            <w:r>
              <w:rPr>
                <w:b/>
                <w:sz w:val="24"/>
                <w:szCs w:val="24"/>
              </w:rPr>
              <w:t>How will the training/event change your practice?</w:t>
            </w:r>
          </w:p>
          <w:p w14:paraId="2462A139" w14:textId="77777777" w:rsidR="00B60E4C" w:rsidRDefault="00B60E4C" w:rsidP="00B86099">
            <w:pPr>
              <w:rPr>
                <w:b/>
                <w:sz w:val="24"/>
                <w:szCs w:val="24"/>
              </w:rPr>
            </w:pPr>
          </w:p>
          <w:p w14:paraId="76CFC8BE" w14:textId="77777777" w:rsidR="00B60E4C" w:rsidRDefault="00B60E4C" w:rsidP="00B86099">
            <w:pPr>
              <w:rPr>
                <w:b/>
                <w:sz w:val="24"/>
                <w:szCs w:val="24"/>
              </w:rPr>
            </w:pPr>
          </w:p>
        </w:tc>
        <w:tc>
          <w:tcPr>
            <w:tcW w:w="4788" w:type="dxa"/>
          </w:tcPr>
          <w:p w14:paraId="1C551FD8" w14:textId="77777777" w:rsidR="00B60E4C" w:rsidRDefault="00B60E4C" w:rsidP="00B86099">
            <w:pPr>
              <w:rPr>
                <w:b/>
                <w:sz w:val="24"/>
                <w:szCs w:val="24"/>
              </w:rPr>
            </w:pPr>
          </w:p>
        </w:tc>
      </w:tr>
      <w:tr w:rsidR="00B60E4C" w14:paraId="1DDDE86A" w14:textId="77777777" w:rsidTr="00B86099">
        <w:tc>
          <w:tcPr>
            <w:tcW w:w="4788" w:type="dxa"/>
          </w:tcPr>
          <w:p w14:paraId="62671E3D" w14:textId="77777777" w:rsidR="00B60E4C" w:rsidRDefault="00B60E4C" w:rsidP="00B86099">
            <w:pPr>
              <w:rPr>
                <w:b/>
                <w:sz w:val="24"/>
                <w:szCs w:val="24"/>
              </w:rPr>
            </w:pPr>
            <w:r>
              <w:rPr>
                <w:b/>
                <w:sz w:val="24"/>
                <w:szCs w:val="24"/>
              </w:rPr>
              <w:t>Did the training/event meet your learning objectives?</w:t>
            </w:r>
          </w:p>
          <w:p w14:paraId="290004D2" w14:textId="77777777" w:rsidR="00B60E4C" w:rsidRDefault="00B60E4C" w:rsidP="00B86099">
            <w:pPr>
              <w:rPr>
                <w:b/>
                <w:sz w:val="24"/>
                <w:szCs w:val="24"/>
              </w:rPr>
            </w:pPr>
          </w:p>
          <w:p w14:paraId="00C5AD08" w14:textId="77777777" w:rsidR="00B60E4C" w:rsidRDefault="00B60E4C" w:rsidP="00B86099">
            <w:pPr>
              <w:rPr>
                <w:b/>
                <w:sz w:val="24"/>
                <w:szCs w:val="24"/>
              </w:rPr>
            </w:pPr>
          </w:p>
        </w:tc>
        <w:tc>
          <w:tcPr>
            <w:tcW w:w="4788" w:type="dxa"/>
          </w:tcPr>
          <w:p w14:paraId="3A8BBCFC" w14:textId="77777777" w:rsidR="00B60E4C" w:rsidRDefault="00B60E4C" w:rsidP="00B86099">
            <w:pPr>
              <w:rPr>
                <w:b/>
                <w:sz w:val="24"/>
                <w:szCs w:val="24"/>
              </w:rPr>
            </w:pPr>
          </w:p>
        </w:tc>
      </w:tr>
      <w:tr w:rsidR="00B60E4C" w14:paraId="3397C18D" w14:textId="77777777" w:rsidTr="00B86099">
        <w:tc>
          <w:tcPr>
            <w:tcW w:w="4788" w:type="dxa"/>
          </w:tcPr>
          <w:p w14:paraId="6529F9C8" w14:textId="77777777" w:rsidR="00B60E4C" w:rsidRDefault="00B60E4C" w:rsidP="00B86099">
            <w:pPr>
              <w:rPr>
                <w:b/>
                <w:sz w:val="24"/>
                <w:szCs w:val="24"/>
              </w:rPr>
            </w:pPr>
            <w:r>
              <w:rPr>
                <w:b/>
                <w:sz w:val="24"/>
                <w:szCs w:val="24"/>
              </w:rPr>
              <w:t xml:space="preserve">Have you identified any further training needs or change in practice? </w:t>
            </w:r>
          </w:p>
          <w:p w14:paraId="16604E3E" w14:textId="77777777" w:rsidR="00B60E4C" w:rsidRDefault="00B60E4C" w:rsidP="00B86099">
            <w:pPr>
              <w:rPr>
                <w:b/>
                <w:sz w:val="24"/>
                <w:szCs w:val="24"/>
              </w:rPr>
            </w:pPr>
          </w:p>
        </w:tc>
        <w:tc>
          <w:tcPr>
            <w:tcW w:w="4788" w:type="dxa"/>
          </w:tcPr>
          <w:p w14:paraId="07A6592C" w14:textId="77777777" w:rsidR="00B60E4C" w:rsidRDefault="00B60E4C" w:rsidP="00B86099">
            <w:pPr>
              <w:rPr>
                <w:b/>
                <w:sz w:val="24"/>
                <w:szCs w:val="24"/>
              </w:rPr>
            </w:pPr>
          </w:p>
          <w:p w14:paraId="13B7ACC0" w14:textId="77777777" w:rsidR="00B60E4C" w:rsidRDefault="00B60E4C" w:rsidP="00B86099">
            <w:pPr>
              <w:rPr>
                <w:b/>
                <w:sz w:val="24"/>
                <w:szCs w:val="24"/>
              </w:rPr>
            </w:pPr>
          </w:p>
          <w:p w14:paraId="086B0B55" w14:textId="77777777" w:rsidR="00B60E4C" w:rsidRDefault="00B60E4C" w:rsidP="00B86099">
            <w:pPr>
              <w:rPr>
                <w:b/>
                <w:sz w:val="24"/>
                <w:szCs w:val="24"/>
              </w:rPr>
            </w:pPr>
          </w:p>
          <w:p w14:paraId="0D9E7D98" w14:textId="77777777" w:rsidR="00B60E4C" w:rsidRDefault="00B60E4C" w:rsidP="00B86099">
            <w:pPr>
              <w:rPr>
                <w:b/>
                <w:sz w:val="24"/>
                <w:szCs w:val="24"/>
              </w:rPr>
            </w:pPr>
          </w:p>
          <w:p w14:paraId="1444EF29" w14:textId="77777777" w:rsidR="00B60E4C" w:rsidRDefault="00B60E4C" w:rsidP="00B86099">
            <w:pPr>
              <w:rPr>
                <w:b/>
                <w:sz w:val="24"/>
                <w:szCs w:val="24"/>
              </w:rPr>
            </w:pPr>
          </w:p>
        </w:tc>
      </w:tr>
      <w:tr w:rsidR="00B60E4C" w14:paraId="526EBC42" w14:textId="77777777" w:rsidTr="00B86099">
        <w:tc>
          <w:tcPr>
            <w:tcW w:w="4788" w:type="dxa"/>
          </w:tcPr>
          <w:p w14:paraId="5FE906E7" w14:textId="77777777" w:rsidR="00B60E4C" w:rsidRDefault="00B60E4C" w:rsidP="00B86099">
            <w:pPr>
              <w:rPr>
                <w:b/>
                <w:sz w:val="24"/>
                <w:szCs w:val="24"/>
              </w:rPr>
            </w:pPr>
            <w:r>
              <w:rPr>
                <w:b/>
                <w:sz w:val="24"/>
                <w:szCs w:val="24"/>
              </w:rPr>
              <w:t>How will you implement changes in practice or additional training needs?</w:t>
            </w:r>
          </w:p>
          <w:p w14:paraId="09BAAD1B" w14:textId="77777777" w:rsidR="00B60E4C" w:rsidRDefault="00B60E4C" w:rsidP="00B86099">
            <w:pPr>
              <w:rPr>
                <w:b/>
                <w:sz w:val="24"/>
                <w:szCs w:val="24"/>
              </w:rPr>
            </w:pPr>
          </w:p>
          <w:p w14:paraId="598F8879" w14:textId="77777777" w:rsidR="00B60E4C" w:rsidRDefault="00B60E4C" w:rsidP="00B86099">
            <w:pPr>
              <w:rPr>
                <w:b/>
                <w:sz w:val="24"/>
                <w:szCs w:val="24"/>
              </w:rPr>
            </w:pPr>
          </w:p>
        </w:tc>
        <w:tc>
          <w:tcPr>
            <w:tcW w:w="4788" w:type="dxa"/>
          </w:tcPr>
          <w:p w14:paraId="7273757A" w14:textId="77777777" w:rsidR="00B60E4C" w:rsidRDefault="00B60E4C" w:rsidP="00B86099">
            <w:pPr>
              <w:rPr>
                <w:b/>
                <w:sz w:val="24"/>
                <w:szCs w:val="24"/>
              </w:rPr>
            </w:pPr>
          </w:p>
        </w:tc>
      </w:tr>
    </w:tbl>
    <w:p w14:paraId="7D392263" w14:textId="77777777" w:rsidR="00B60E4C" w:rsidRDefault="00B60E4C" w:rsidP="00B60E4C">
      <w:pPr>
        <w:rPr>
          <w:b/>
          <w:sz w:val="24"/>
          <w:szCs w:val="24"/>
        </w:rPr>
      </w:pPr>
    </w:p>
    <w:p w14:paraId="13E93E2F" w14:textId="77777777" w:rsidR="00B60E4C" w:rsidRDefault="00B60E4C" w:rsidP="00B60E4C">
      <w:pPr>
        <w:rPr>
          <w:b/>
          <w:sz w:val="24"/>
          <w:szCs w:val="24"/>
        </w:rPr>
      </w:pPr>
      <w:r>
        <w:rPr>
          <w:b/>
          <w:sz w:val="24"/>
          <w:szCs w:val="24"/>
        </w:rPr>
        <w:t>Appendix 2: Recommended Format for course programme</w:t>
      </w:r>
    </w:p>
    <w:p w14:paraId="76033B42" w14:textId="77777777" w:rsidR="00B60E4C" w:rsidRDefault="00B60E4C" w:rsidP="00B60E4C">
      <w:pPr>
        <w:rPr>
          <w:b/>
          <w:sz w:val="24"/>
          <w:szCs w:val="24"/>
        </w:rPr>
      </w:pPr>
    </w:p>
    <w:tbl>
      <w:tblPr>
        <w:tblStyle w:val="TableGrid"/>
        <w:tblW w:w="0" w:type="auto"/>
        <w:tblLook w:val="04A0" w:firstRow="1" w:lastRow="0" w:firstColumn="1" w:lastColumn="0" w:noHBand="0" w:noVBand="1"/>
      </w:tblPr>
      <w:tblGrid>
        <w:gridCol w:w="1459"/>
        <w:gridCol w:w="1452"/>
        <w:gridCol w:w="1494"/>
        <w:gridCol w:w="1532"/>
        <w:gridCol w:w="1520"/>
        <w:gridCol w:w="1553"/>
      </w:tblGrid>
      <w:tr w:rsidR="00B60E4C" w14:paraId="66C5FF94" w14:textId="77777777" w:rsidTr="00B86099">
        <w:tc>
          <w:tcPr>
            <w:tcW w:w="1596" w:type="dxa"/>
          </w:tcPr>
          <w:p w14:paraId="750536EE" w14:textId="77777777" w:rsidR="00B60E4C" w:rsidRDefault="00B60E4C" w:rsidP="00B86099">
            <w:pPr>
              <w:rPr>
                <w:b/>
                <w:sz w:val="24"/>
                <w:szCs w:val="24"/>
              </w:rPr>
            </w:pPr>
            <w:r>
              <w:rPr>
                <w:b/>
                <w:sz w:val="24"/>
                <w:szCs w:val="24"/>
              </w:rPr>
              <w:t>Time</w:t>
            </w:r>
          </w:p>
        </w:tc>
        <w:tc>
          <w:tcPr>
            <w:tcW w:w="1596" w:type="dxa"/>
          </w:tcPr>
          <w:p w14:paraId="64192E49" w14:textId="77777777" w:rsidR="00B60E4C" w:rsidRDefault="00B60E4C" w:rsidP="00B86099">
            <w:pPr>
              <w:rPr>
                <w:b/>
                <w:sz w:val="24"/>
                <w:szCs w:val="24"/>
              </w:rPr>
            </w:pPr>
            <w:r>
              <w:rPr>
                <w:b/>
                <w:sz w:val="24"/>
                <w:szCs w:val="24"/>
              </w:rPr>
              <w:t>Title</w:t>
            </w:r>
          </w:p>
        </w:tc>
        <w:tc>
          <w:tcPr>
            <w:tcW w:w="1596" w:type="dxa"/>
          </w:tcPr>
          <w:p w14:paraId="3511A107" w14:textId="77777777" w:rsidR="00B60E4C" w:rsidRDefault="00B60E4C" w:rsidP="00B86099">
            <w:pPr>
              <w:rPr>
                <w:b/>
                <w:sz w:val="24"/>
                <w:szCs w:val="24"/>
              </w:rPr>
            </w:pPr>
            <w:r>
              <w:rPr>
                <w:b/>
                <w:sz w:val="24"/>
                <w:szCs w:val="24"/>
              </w:rPr>
              <w:t>Faculty</w:t>
            </w:r>
          </w:p>
        </w:tc>
        <w:tc>
          <w:tcPr>
            <w:tcW w:w="1596" w:type="dxa"/>
          </w:tcPr>
          <w:p w14:paraId="005B62B6" w14:textId="77777777" w:rsidR="00B60E4C" w:rsidRDefault="00B60E4C" w:rsidP="00B86099">
            <w:pPr>
              <w:rPr>
                <w:b/>
                <w:sz w:val="24"/>
                <w:szCs w:val="24"/>
              </w:rPr>
            </w:pPr>
            <w:r>
              <w:rPr>
                <w:b/>
                <w:sz w:val="24"/>
                <w:szCs w:val="24"/>
              </w:rPr>
              <w:t>Hands on practical?</w:t>
            </w:r>
          </w:p>
        </w:tc>
        <w:tc>
          <w:tcPr>
            <w:tcW w:w="1596" w:type="dxa"/>
          </w:tcPr>
          <w:p w14:paraId="4CE69970" w14:textId="77777777" w:rsidR="00B60E4C" w:rsidRDefault="00B60E4C" w:rsidP="00B86099">
            <w:pPr>
              <w:rPr>
                <w:b/>
                <w:sz w:val="24"/>
                <w:szCs w:val="24"/>
              </w:rPr>
            </w:pPr>
            <w:r>
              <w:rPr>
                <w:b/>
                <w:sz w:val="24"/>
                <w:szCs w:val="24"/>
              </w:rPr>
              <w:t>Duration</w:t>
            </w:r>
          </w:p>
          <w:p w14:paraId="459935CE" w14:textId="77777777" w:rsidR="00B60E4C" w:rsidRDefault="00B60E4C" w:rsidP="00B86099">
            <w:pPr>
              <w:rPr>
                <w:b/>
                <w:sz w:val="24"/>
                <w:szCs w:val="24"/>
              </w:rPr>
            </w:pPr>
            <w:r>
              <w:rPr>
                <w:b/>
                <w:sz w:val="24"/>
                <w:szCs w:val="24"/>
              </w:rPr>
              <w:t>(mins)</w:t>
            </w:r>
          </w:p>
        </w:tc>
        <w:tc>
          <w:tcPr>
            <w:tcW w:w="1596" w:type="dxa"/>
          </w:tcPr>
          <w:p w14:paraId="21B1F914" w14:textId="77777777" w:rsidR="00B60E4C" w:rsidRDefault="00B60E4C" w:rsidP="00B86099">
            <w:pPr>
              <w:rPr>
                <w:b/>
                <w:sz w:val="24"/>
                <w:szCs w:val="24"/>
              </w:rPr>
            </w:pPr>
            <w:r>
              <w:rPr>
                <w:b/>
                <w:sz w:val="24"/>
                <w:szCs w:val="24"/>
              </w:rPr>
              <w:t>Comments</w:t>
            </w:r>
          </w:p>
          <w:p w14:paraId="43AD348E" w14:textId="77777777" w:rsidR="00B60E4C" w:rsidRDefault="00B60E4C" w:rsidP="00B86099">
            <w:pPr>
              <w:rPr>
                <w:b/>
                <w:sz w:val="24"/>
                <w:szCs w:val="24"/>
              </w:rPr>
            </w:pPr>
            <w:r>
              <w:rPr>
                <w:b/>
                <w:sz w:val="24"/>
                <w:szCs w:val="24"/>
              </w:rPr>
              <w:t>(if applicable)</w:t>
            </w:r>
          </w:p>
        </w:tc>
      </w:tr>
      <w:tr w:rsidR="00B60E4C" w14:paraId="30949259" w14:textId="77777777" w:rsidTr="00B86099">
        <w:tc>
          <w:tcPr>
            <w:tcW w:w="1596" w:type="dxa"/>
          </w:tcPr>
          <w:p w14:paraId="54EAC25B" w14:textId="77777777" w:rsidR="00B60E4C" w:rsidRDefault="00B60E4C" w:rsidP="00B86099">
            <w:pPr>
              <w:rPr>
                <w:b/>
                <w:sz w:val="24"/>
                <w:szCs w:val="24"/>
              </w:rPr>
            </w:pPr>
          </w:p>
        </w:tc>
        <w:tc>
          <w:tcPr>
            <w:tcW w:w="1596" w:type="dxa"/>
          </w:tcPr>
          <w:p w14:paraId="4D2F04FC" w14:textId="77777777" w:rsidR="00B60E4C" w:rsidRDefault="00B60E4C" w:rsidP="00B86099">
            <w:pPr>
              <w:rPr>
                <w:b/>
                <w:sz w:val="24"/>
                <w:szCs w:val="24"/>
              </w:rPr>
            </w:pPr>
          </w:p>
        </w:tc>
        <w:tc>
          <w:tcPr>
            <w:tcW w:w="1596" w:type="dxa"/>
          </w:tcPr>
          <w:p w14:paraId="1FDF0EEA" w14:textId="77777777" w:rsidR="00B60E4C" w:rsidRDefault="00B60E4C" w:rsidP="00B86099">
            <w:pPr>
              <w:rPr>
                <w:b/>
                <w:sz w:val="24"/>
                <w:szCs w:val="24"/>
              </w:rPr>
            </w:pPr>
          </w:p>
        </w:tc>
        <w:tc>
          <w:tcPr>
            <w:tcW w:w="1596" w:type="dxa"/>
          </w:tcPr>
          <w:p w14:paraId="4B4BF8E7" w14:textId="77777777" w:rsidR="00B60E4C" w:rsidRDefault="00B60E4C" w:rsidP="00B86099">
            <w:pPr>
              <w:rPr>
                <w:b/>
                <w:sz w:val="24"/>
                <w:szCs w:val="24"/>
              </w:rPr>
            </w:pPr>
          </w:p>
        </w:tc>
        <w:tc>
          <w:tcPr>
            <w:tcW w:w="1596" w:type="dxa"/>
          </w:tcPr>
          <w:p w14:paraId="3C98A437" w14:textId="77777777" w:rsidR="00B60E4C" w:rsidRDefault="00B60E4C" w:rsidP="00B86099">
            <w:pPr>
              <w:rPr>
                <w:b/>
                <w:sz w:val="24"/>
                <w:szCs w:val="24"/>
              </w:rPr>
            </w:pPr>
          </w:p>
        </w:tc>
        <w:tc>
          <w:tcPr>
            <w:tcW w:w="1596" w:type="dxa"/>
          </w:tcPr>
          <w:p w14:paraId="46E093D8" w14:textId="77777777" w:rsidR="00B60E4C" w:rsidRDefault="00B60E4C" w:rsidP="00B86099">
            <w:pPr>
              <w:rPr>
                <w:b/>
                <w:sz w:val="24"/>
                <w:szCs w:val="24"/>
              </w:rPr>
            </w:pPr>
          </w:p>
        </w:tc>
      </w:tr>
      <w:tr w:rsidR="00B60E4C" w14:paraId="4832C430" w14:textId="77777777" w:rsidTr="00B86099">
        <w:tc>
          <w:tcPr>
            <w:tcW w:w="1596" w:type="dxa"/>
          </w:tcPr>
          <w:p w14:paraId="4EBF21BE" w14:textId="77777777" w:rsidR="00B60E4C" w:rsidRDefault="00B60E4C" w:rsidP="00B86099">
            <w:pPr>
              <w:rPr>
                <w:b/>
                <w:sz w:val="24"/>
                <w:szCs w:val="24"/>
              </w:rPr>
            </w:pPr>
          </w:p>
        </w:tc>
        <w:tc>
          <w:tcPr>
            <w:tcW w:w="1596" w:type="dxa"/>
          </w:tcPr>
          <w:p w14:paraId="157E65D2" w14:textId="77777777" w:rsidR="00B60E4C" w:rsidRDefault="00B60E4C" w:rsidP="00B86099">
            <w:pPr>
              <w:rPr>
                <w:b/>
                <w:sz w:val="24"/>
                <w:szCs w:val="24"/>
              </w:rPr>
            </w:pPr>
          </w:p>
        </w:tc>
        <w:tc>
          <w:tcPr>
            <w:tcW w:w="1596" w:type="dxa"/>
          </w:tcPr>
          <w:p w14:paraId="2D14DD11" w14:textId="77777777" w:rsidR="00B60E4C" w:rsidRDefault="00B60E4C" w:rsidP="00B86099">
            <w:pPr>
              <w:rPr>
                <w:b/>
                <w:sz w:val="24"/>
                <w:szCs w:val="24"/>
              </w:rPr>
            </w:pPr>
          </w:p>
        </w:tc>
        <w:tc>
          <w:tcPr>
            <w:tcW w:w="1596" w:type="dxa"/>
          </w:tcPr>
          <w:p w14:paraId="14719C5C" w14:textId="77777777" w:rsidR="00B60E4C" w:rsidRDefault="00B60E4C" w:rsidP="00B86099">
            <w:pPr>
              <w:rPr>
                <w:b/>
                <w:sz w:val="24"/>
                <w:szCs w:val="24"/>
              </w:rPr>
            </w:pPr>
          </w:p>
        </w:tc>
        <w:tc>
          <w:tcPr>
            <w:tcW w:w="1596" w:type="dxa"/>
          </w:tcPr>
          <w:p w14:paraId="65883E53" w14:textId="77777777" w:rsidR="00B60E4C" w:rsidRDefault="00B60E4C" w:rsidP="00B86099">
            <w:pPr>
              <w:rPr>
                <w:b/>
                <w:sz w:val="24"/>
                <w:szCs w:val="24"/>
              </w:rPr>
            </w:pPr>
          </w:p>
        </w:tc>
        <w:tc>
          <w:tcPr>
            <w:tcW w:w="1596" w:type="dxa"/>
          </w:tcPr>
          <w:p w14:paraId="36CBEC3D" w14:textId="77777777" w:rsidR="00B60E4C" w:rsidRDefault="00B60E4C" w:rsidP="00B86099">
            <w:pPr>
              <w:rPr>
                <w:b/>
                <w:sz w:val="24"/>
                <w:szCs w:val="24"/>
              </w:rPr>
            </w:pPr>
          </w:p>
        </w:tc>
      </w:tr>
      <w:tr w:rsidR="00B60E4C" w14:paraId="3C19B6D7" w14:textId="77777777" w:rsidTr="00B86099">
        <w:tc>
          <w:tcPr>
            <w:tcW w:w="1596" w:type="dxa"/>
          </w:tcPr>
          <w:p w14:paraId="5E9D5215" w14:textId="77777777" w:rsidR="00B60E4C" w:rsidRDefault="00B60E4C" w:rsidP="00B86099">
            <w:pPr>
              <w:rPr>
                <w:b/>
                <w:sz w:val="24"/>
                <w:szCs w:val="24"/>
              </w:rPr>
            </w:pPr>
          </w:p>
        </w:tc>
        <w:tc>
          <w:tcPr>
            <w:tcW w:w="1596" w:type="dxa"/>
          </w:tcPr>
          <w:p w14:paraId="5462D801" w14:textId="77777777" w:rsidR="00B60E4C" w:rsidRDefault="00B60E4C" w:rsidP="00B86099">
            <w:pPr>
              <w:rPr>
                <w:b/>
                <w:sz w:val="24"/>
                <w:szCs w:val="24"/>
              </w:rPr>
            </w:pPr>
          </w:p>
        </w:tc>
        <w:tc>
          <w:tcPr>
            <w:tcW w:w="1596" w:type="dxa"/>
          </w:tcPr>
          <w:p w14:paraId="6F05792C" w14:textId="77777777" w:rsidR="00B60E4C" w:rsidRDefault="00B60E4C" w:rsidP="00B86099">
            <w:pPr>
              <w:rPr>
                <w:b/>
                <w:sz w:val="24"/>
                <w:szCs w:val="24"/>
              </w:rPr>
            </w:pPr>
          </w:p>
        </w:tc>
        <w:tc>
          <w:tcPr>
            <w:tcW w:w="1596" w:type="dxa"/>
          </w:tcPr>
          <w:p w14:paraId="400692E2" w14:textId="77777777" w:rsidR="00B60E4C" w:rsidRDefault="00B60E4C" w:rsidP="00B86099">
            <w:pPr>
              <w:rPr>
                <w:b/>
                <w:sz w:val="24"/>
                <w:szCs w:val="24"/>
              </w:rPr>
            </w:pPr>
          </w:p>
        </w:tc>
        <w:tc>
          <w:tcPr>
            <w:tcW w:w="1596" w:type="dxa"/>
          </w:tcPr>
          <w:p w14:paraId="573DB25B" w14:textId="77777777" w:rsidR="00B60E4C" w:rsidRDefault="00B60E4C" w:rsidP="00B86099">
            <w:pPr>
              <w:rPr>
                <w:b/>
                <w:sz w:val="24"/>
                <w:szCs w:val="24"/>
              </w:rPr>
            </w:pPr>
          </w:p>
        </w:tc>
        <w:tc>
          <w:tcPr>
            <w:tcW w:w="1596" w:type="dxa"/>
          </w:tcPr>
          <w:p w14:paraId="74F0271F" w14:textId="77777777" w:rsidR="00B60E4C" w:rsidRDefault="00B60E4C" w:rsidP="00B86099">
            <w:pPr>
              <w:rPr>
                <w:b/>
                <w:sz w:val="24"/>
                <w:szCs w:val="24"/>
              </w:rPr>
            </w:pPr>
          </w:p>
        </w:tc>
      </w:tr>
    </w:tbl>
    <w:p w14:paraId="41882335" w14:textId="77777777" w:rsidR="00B60E4C" w:rsidRPr="00BC1BAB" w:rsidRDefault="00B60E4C" w:rsidP="00B60E4C">
      <w:pPr>
        <w:rPr>
          <w:b/>
          <w:sz w:val="24"/>
          <w:szCs w:val="24"/>
        </w:rPr>
      </w:pPr>
    </w:p>
    <w:p w14:paraId="7D9E7526" w14:textId="1EBB7E93" w:rsidR="00A8496F" w:rsidRPr="00B60E4C" w:rsidRDefault="00A8496F" w:rsidP="00B60E4C"/>
    <w:sectPr w:rsidR="00A8496F" w:rsidRPr="00B60E4C" w:rsidSect="008B3109">
      <w:headerReference w:type="even" r:id="rId17"/>
      <w:headerReference w:type="default" r:id="rId18"/>
      <w:footerReference w:type="even" r:id="rId19"/>
      <w:footerReference w:type="default" r:id="rId20"/>
      <w:pgSz w:w="11900" w:h="16840"/>
      <w:pgMar w:top="1440" w:right="1440" w:bottom="1440" w:left="1440" w:header="73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A0962" w14:textId="77777777" w:rsidR="00B60E4C" w:rsidRDefault="00B60E4C" w:rsidP="00864CBC">
      <w:r>
        <w:separator/>
      </w:r>
    </w:p>
  </w:endnote>
  <w:endnote w:type="continuationSeparator" w:id="0">
    <w:p w14:paraId="24CF3859" w14:textId="77777777" w:rsidR="00B60E4C" w:rsidRDefault="00B60E4C" w:rsidP="00864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6897259"/>
      <w:docPartObj>
        <w:docPartGallery w:val="Page Numbers (Bottom of Page)"/>
        <w:docPartUnique/>
      </w:docPartObj>
    </w:sdtPr>
    <w:sdtEndPr>
      <w:rPr>
        <w:rStyle w:val="PageNumber"/>
      </w:rPr>
    </w:sdtEndPr>
    <w:sdtContent>
      <w:p w14:paraId="5922375C" w14:textId="77777777" w:rsidR="00453E7D" w:rsidRDefault="00453E7D" w:rsidP="00FB03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14949367"/>
      <w:docPartObj>
        <w:docPartGallery w:val="Page Numbers (Bottom of Page)"/>
        <w:docPartUnique/>
      </w:docPartObj>
    </w:sdtPr>
    <w:sdtEndPr>
      <w:rPr>
        <w:rStyle w:val="PageNumber"/>
      </w:rPr>
    </w:sdtEndPr>
    <w:sdtContent>
      <w:p w14:paraId="10B2B39E" w14:textId="77777777" w:rsidR="00453E7D" w:rsidRDefault="00453E7D" w:rsidP="00453E7D">
        <w:pPr>
          <w:pStyle w:val="Footer"/>
          <w:framePr w:wrap="none" w:vAnchor="text" w:hAnchor="margin"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06652448"/>
      <w:docPartObj>
        <w:docPartGallery w:val="Page Numbers (Bottom of Page)"/>
        <w:docPartUnique/>
      </w:docPartObj>
    </w:sdtPr>
    <w:sdtEndPr>
      <w:rPr>
        <w:rStyle w:val="PageNumber"/>
      </w:rPr>
    </w:sdtEndPr>
    <w:sdtContent>
      <w:p w14:paraId="32A17D28" w14:textId="77777777" w:rsidR="0075753F" w:rsidRDefault="0075753F" w:rsidP="00453E7D">
        <w:pPr>
          <w:pStyle w:val="Footer"/>
          <w:framePr w:wrap="none" w:vAnchor="text" w:hAnchor="margin"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479207638"/>
      <w:docPartObj>
        <w:docPartGallery w:val="Page Numbers (Bottom of Page)"/>
        <w:docPartUnique/>
      </w:docPartObj>
    </w:sdtPr>
    <w:sdtEndPr>
      <w:rPr>
        <w:rStyle w:val="PageNumber"/>
      </w:rPr>
    </w:sdtEndPr>
    <w:sdtContent>
      <w:p w14:paraId="784B2951" w14:textId="77777777" w:rsidR="0075753F" w:rsidRDefault="0075753F" w:rsidP="0075753F">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495734826"/>
      <w:docPartObj>
        <w:docPartGallery w:val="Page Numbers (Bottom of Page)"/>
        <w:docPartUnique/>
      </w:docPartObj>
    </w:sdtPr>
    <w:sdtEndPr>
      <w:rPr>
        <w:rStyle w:val="PageNumber"/>
      </w:rPr>
    </w:sdtEndPr>
    <w:sdtContent>
      <w:p w14:paraId="767CF4B2" w14:textId="77777777" w:rsidR="0075753F" w:rsidRDefault="0075753F" w:rsidP="0075753F">
        <w:pPr>
          <w:pStyle w:val="Footer"/>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C43CA3" w14:textId="77777777" w:rsidR="00FD25F0" w:rsidRDefault="00FD25F0" w:rsidP="0075753F">
    <w:pPr>
      <w:pStyle w:val="Footer"/>
      <w:rPr>
        <w:rStyle w:val="PageNumber"/>
      </w:rPr>
    </w:pPr>
  </w:p>
  <w:p w14:paraId="2D570951" w14:textId="77777777" w:rsidR="0036733C" w:rsidRDefault="0036733C" w:rsidP="00757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9081865"/>
      <w:docPartObj>
        <w:docPartGallery w:val="Page Numbers (Top of Page)"/>
        <w:docPartUnique/>
      </w:docPartObj>
    </w:sdtPr>
    <w:sdtEndPr>
      <w:rPr>
        <w:rStyle w:val="PageNumber"/>
      </w:rPr>
    </w:sdtEndPr>
    <w:sdtContent>
      <w:p w14:paraId="35F41315" w14:textId="77777777" w:rsidR="00453E7D" w:rsidRDefault="00453E7D" w:rsidP="00453E7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8CD096" w14:textId="77777777" w:rsidR="00E54878" w:rsidRPr="0075753F" w:rsidRDefault="0075753F" w:rsidP="00453E7D">
    <w:pPr>
      <w:pStyle w:val="Footer"/>
      <w:ind w:right="360" w:firstLine="360"/>
    </w:pPr>
    <w:r>
      <w:rPr>
        <w:noProof/>
      </w:rPr>
      <mc:AlternateContent>
        <mc:Choice Requires="wps">
          <w:drawing>
            <wp:anchor distT="0" distB="0" distL="114300" distR="114300" simplePos="0" relativeHeight="251665408" behindDoc="0" locked="0" layoutInCell="1" allowOverlap="1" wp14:anchorId="6927C5A9" wp14:editId="35D6DBE8">
              <wp:simplePos x="0" y="0"/>
              <wp:positionH relativeFrom="margin">
                <wp:posOffset>1562100</wp:posOffset>
              </wp:positionH>
              <wp:positionV relativeFrom="paragraph">
                <wp:posOffset>-196925</wp:posOffset>
              </wp:positionV>
              <wp:extent cx="1828800" cy="1828800"/>
              <wp:effectExtent l="0" t="0" r="0" b="0"/>
              <wp:wrapSquare wrapText="bothSides"/>
              <wp:docPr id="333817156"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EBF2242" w14:textId="77777777" w:rsidR="0075753F" w:rsidRPr="0075753F" w:rsidRDefault="0075753F" w:rsidP="0075753F">
                          <w:pPr>
                            <w:pStyle w:val="Footer"/>
                          </w:pPr>
                          <w:r w:rsidRPr="0075753F">
                            <w:t>ENTUK at The Royal College of Surgeons of England</w:t>
                          </w:r>
                        </w:p>
                        <w:p w14:paraId="559202AF" w14:textId="77777777" w:rsidR="0075753F" w:rsidRPr="0075753F" w:rsidRDefault="0075753F" w:rsidP="0075753F">
                          <w:pPr>
                            <w:pStyle w:val="Footer"/>
                          </w:pPr>
                          <w:r w:rsidRPr="0075753F">
                            <w:t>38-43 Lincoln’s Inn Fields London WC2A 3PE</w:t>
                          </w:r>
                        </w:p>
                        <w:p w14:paraId="5D7DE311" w14:textId="77777777" w:rsidR="0075753F" w:rsidRPr="00100B5F" w:rsidRDefault="0075753F" w:rsidP="00100B5F">
                          <w:pPr>
                            <w:pStyle w:val="Footer"/>
                          </w:pPr>
                          <w:r w:rsidRPr="0075753F">
                            <w:t xml:space="preserve">Email: </w:t>
                          </w:r>
                          <w:hyperlink r:id="rId1" w:history="1">
                            <w:r w:rsidRPr="0075753F">
                              <w:rPr>
                                <w:rStyle w:val="Hyperlink"/>
                                <w:color w:val="8496B0" w:themeColor="text2" w:themeTint="99"/>
                                <w:u w:val="none"/>
                              </w:rPr>
                              <w:t>entuk@entuk.org</w:t>
                            </w:r>
                          </w:hyperlink>
                          <w:r w:rsidRPr="0075753F">
                            <w:t xml:space="preserve"> | Web: www.entuk.org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927C5A9" id="_x0000_t202" coordsize="21600,21600" o:spt="202" path="m,l,21600r21600,l21600,xe">
              <v:stroke joinstyle="miter"/>
              <v:path gradientshapeok="t" o:connecttype="rect"/>
            </v:shapetype>
            <v:shape id="Text Box 1" o:spid="_x0000_s1026" type="#_x0000_t202" style="position:absolute;left:0;text-align:left;margin-left:123pt;margin-top:-15.5pt;width:2in;height:2in;z-index:25166540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" filled="f" stroked="f" strokeweight=".5pt">
              <v:textbox style="mso-fit-shape-to-text:t">
                <w:txbxContent>
                  <w:p w14:paraId="0EBF2242" w14:textId="77777777" w:rsidR="0075753F" w:rsidRPr="0075753F" w:rsidRDefault="0075753F" w:rsidP="0075753F">
                    <w:pPr>
                      <w:pStyle w:val="Footer"/>
                    </w:pPr>
                    <w:r w:rsidRPr="0075753F">
                      <w:t>ENTUK at The Royal College of Surgeons of England</w:t>
                    </w:r>
                  </w:p>
                  <w:p w14:paraId="559202AF" w14:textId="77777777" w:rsidR="0075753F" w:rsidRPr="0075753F" w:rsidRDefault="0075753F" w:rsidP="0075753F">
                    <w:pPr>
                      <w:pStyle w:val="Footer"/>
                    </w:pPr>
                    <w:r w:rsidRPr="0075753F">
                      <w:t>38-43 Lincoln’s Inn Fields London WC2A 3PE</w:t>
                    </w:r>
                  </w:p>
                  <w:p w14:paraId="5D7DE311" w14:textId="77777777" w:rsidR="0075753F" w:rsidRPr="00100B5F" w:rsidRDefault="0075753F" w:rsidP="00100B5F">
                    <w:pPr>
                      <w:pStyle w:val="Footer"/>
                    </w:pPr>
                    <w:r w:rsidRPr="0075753F">
                      <w:t xml:space="preserve">Email: </w:t>
                    </w:r>
                    <w:hyperlink r:id="rId2" w:history="1">
                      <w:r w:rsidRPr="0075753F">
                        <w:rPr>
                          <w:rStyle w:val="Hyperlink"/>
                          <w:color w:val="8496B0" w:themeColor="text2" w:themeTint="99"/>
                          <w:u w:val="none"/>
                        </w:rPr>
                        <w:t>entuk@entuk.org</w:t>
                      </w:r>
                    </w:hyperlink>
                    <w:r w:rsidRPr="0075753F">
                      <w:t xml:space="preserve"> | Web: www.entuk.org</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11E1A" w14:textId="77777777" w:rsidR="00B60E4C" w:rsidRDefault="00B60E4C" w:rsidP="00864CBC">
      <w:r>
        <w:separator/>
      </w:r>
    </w:p>
  </w:footnote>
  <w:footnote w:type="continuationSeparator" w:id="0">
    <w:p w14:paraId="3E2EABF3" w14:textId="77777777" w:rsidR="00B60E4C" w:rsidRDefault="00B60E4C" w:rsidP="00864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1748312"/>
      <w:docPartObj>
        <w:docPartGallery w:val="Page Numbers (Top of Page)"/>
        <w:docPartUnique/>
      </w:docPartObj>
    </w:sdtPr>
    <w:sdtEndPr>
      <w:rPr>
        <w:rStyle w:val="PageNumber"/>
      </w:rPr>
    </w:sdtEndPr>
    <w:sdtContent>
      <w:p w14:paraId="01491718" w14:textId="77777777" w:rsidR="00453E7D" w:rsidRDefault="00453E7D" w:rsidP="00FB0375">
        <w:pPr>
          <w:pStyle w:val="Head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22041935"/>
      <w:docPartObj>
        <w:docPartGallery w:val="Page Numbers (Top of Page)"/>
        <w:docPartUnique/>
      </w:docPartObj>
    </w:sdtPr>
    <w:sdtEndPr>
      <w:rPr>
        <w:rStyle w:val="PageNumber"/>
      </w:rPr>
    </w:sdtEndPr>
    <w:sdtContent>
      <w:p w14:paraId="6C079403" w14:textId="77777777" w:rsidR="0075753F" w:rsidRDefault="0075753F" w:rsidP="00453E7D">
        <w:pPr>
          <w:pStyle w:val="Header"/>
          <w:framePr w:wrap="none" w:vAnchor="text" w:hAnchor="margin" w:xAlign="right" w:y="1"/>
          <w:ind w:right="360"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C61BF1" w14:textId="77777777" w:rsidR="0075753F" w:rsidRDefault="0075753F" w:rsidP="0075753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307D4" w14:textId="77777777" w:rsidR="00E54878" w:rsidRDefault="0075753F" w:rsidP="00453E7D">
    <w:pPr>
      <w:pStyle w:val="Header"/>
      <w:ind w:right="360" w:firstLine="360"/>
    </w:pPr>
    <w:r>
      <w:rPr>
        <w:noProof/>
      </w:rPr>
      <w:drawing>
        <wp:anchor distT="0" distB="0" distL="114300" distR="114300" simplePos="0" relativeHeight="251660288" behindDoc="1" locked="0" layoutInCell="1" allowOverlap="1" wp14:anchorId="69DDC07A" wp14:editId="7B2DEAD9">
          <wp:simplePos x="0" y="0"/>
          <wp:positionH relativeFrom="margin">
            <wp:align>center</wp:align>
          </wp:positionH>
          <wp:positionV relativeFrom="paragraph">
            <wp:posOffset>-458470</wp:posOffset>
          </wp:positionV>
          <wp:extent cx="7560858" cy="10681614"/>
          <wp:effectExtent l="0" t="0" r="0" b="0"/>
          <wp:wrapNone/>
          <wp:docPr id="13940807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080742"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858" cy="10681614"/>
                  </a:xfrm>
                  <a:prstGeom prst="rect">
                    <a:avLst/>
                  </a:prstGeom>
                </pic:spPr>
              </pic:pic>
            </a:graphicData>
          </a:graphic>
          <wp14:sizeRelV relativeFrom="margin">
            <wp14:pctHeight>0</wp14:pctHeight>
          </wp14:sizeRelV>
        </wp:anchor>
      </w:drawing>
    </w:r>
    <w:r w:rsidR="00864CBC" w:rsidRPr="00864CBC">
      <w:rPr>
        <w:noProof/>
      </w:rPr>
      <w:drawing>
        <wp:anchor distT="0" distB="0" distL="114300" distR="114300" simplePos="0" relativeHeight="251662336" behindDoc="0" locked="0" layoutInCell="1" allowOverlap="1" wp14:anchorId="2B978191" wp14:editId="6E525F88">
          <wp:simplePos x="0" y="0"/>
          <wp:positionH relativeFrom="margin">
            <wp:posOffset>0</wp:posOffset>
          </wp:positionH>
          <wp:positionV relativeFrom="paragraph">
            <wp:posOffset>-106680</wp:posOffset>
          </wp:positionV>
          <wp:extent cx="1461770" cy="287655"/>
          <wp:effectExtent l="0" t="0" r="0" b="4445"/>
          <wp:wrapNone/>
          <wp:docPr id="201818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18723" name=""/>
                  <pic:cNvPicPr/>
                </pic:nvPicPr>
                <pic:blipFill>
                  <a:blip r:embed="rId2">
                    <a:extLst>
                      <a:ext uri="{28A0092B-C50C-407E-A947-70E740481C1C}">
                        <a14:useLocalDpi xmlns:a14="http://schemas.microsoft.com/office/drawing/2010/main" val="0"/>
                      </a:ext>
                    </a:extLst>
                  </a:blip>
                  <a:stretch>
                    <a:fillRect/>
                  </a:stretch>
                </pic:blipFill>
                <pic:spPr>
                  <a:xfrm>
                    <a:off x="0" y="0"/>
                    <a:ext cx="1461770" cy="287655"/>
                  </a:xfrm>
                  <a:prstGeom prst="rect">
                    <a:avLst/>
                  </a:prstGeom>
                </pic:spPr>
              </pic:pic>
            </a:graphicData>
          </a:graphic>
          <wp14:sizeRelH relativeFrom="page">
            <wp14:pctWidth>0</wp14:pctWidth>
          </wp14:sizeRelH>
          <wp14:sizeRelV relativeFrom="page">
            <wp14:pctHeight>0</wp14:pctHeight>
          </wp14:sizeRelV>
        </wp:anchor>
      </w:drawing>
    </w:r>
    <w:r w:rsidR="00864CBC" w:rsidRPr="00864CBC">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4F2F"/>
    <w:multiLevelType w:val="multilevel"/>
    <w:tmpl w:val="EDAE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24A32"/>
    <w:multiLevelType w:val="hybridMultilevel"/>
    <w:tmpl w:val="4490A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73D36"/>
    <w:multiLevelType w:val="multilevel"/>
    <w:tmpl w:val="0E1ED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9D5C53"/>
    <w:multiLevelType w:val="hybridMultilevel"/>
    <w:tmpl w:val="076E8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BA32C0"/>
    <w:multiLevelType w:val="hybridMultilevel"/>
    <w:tmpl w:val="76368EF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52B35EA"/>
    <w:multiLevelType w:val="hybridMultilevel"/>
    <w:tmpl w:val="36ACE554"/>
    <w:lvl w:ilvl="0" w:tplc="656EBD9A">
      <w:start w:val="1"/>
      <w:numFmt w:val="bullet"/>
      <w:pStyle w:val="ListParagraph"/>
      <w:lvlText w:val=""/>
      <w:lvlJc w:val="left"/>
      <w:pPr>
        <w:ind w:left="720" w:hanging="360"/>
      </w:pPr>
      <w:rPr>
        <w:rFonts w:ascii="Symbol" w:hAnsi="Symbol" w:hint="default"/>
        <w:b w:val="0"/>
        <w:i w:val="0"/>
        <w:caps w:val="0"/>
        <w:strike w:val="0"/>
        <w:dstrike w:val="0"/>
        <w:vanish w:val="0"/>
        <w:color w:val="00B0F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EE6F23"/>
    <w:multiLevelType w:val="hybridMultilevel"/>
    <w:tmpl w:val="C1A20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9D6B7E"/>
    <w:multiLevelType w:val="multilevel"/>
    <w:tmpl w:val="0EF89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E35F73"/>
    <w:multiLevelType w:val="hybridMultilevel"/>
    <w:tmpl w:val="02E0B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E36446"/>
    <w:multiLevelType w:val="hybridMultilevel"/>
    <w:tmpl w:val="5EB26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222DA8"/>
    <w:multiLevelType w:val="hybridMultilevel"/>
    <w:tmpl w:val="7764D7A6"/>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1" w15:restartNumberingAfterBreak="0">
    <w:nsid w:val="3C026C14"/>
    <w:multiLevelType w:val="hybridMultilevel"/>
    <w:tmpl w:val="65A8756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C140F89"/>
    <w:multiLevelType w:val="hybridMultilevel"/>
    <w:tmpl w:val="44BC6A74"/>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3" w15:restartNumberingAfterBreak="0">
    <w:nsid w:val="4E443967"/>
    <w:multiLevelType w:val="hybridMultilevel"/>
    <w:tmpl w:val="C532CA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4B2407"/>
    <w:multiLevelType w:val="hybridMultilevel"/>
    <w:tmpl w:val="BEF2F0F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3342F75"/>
    <w:multiLevelType w:val="hybridMultilevel"/>
    <w:tmpl w:val="B34C1E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54C41ADB"/>
    <w:multiLevelType w:val="hybridMultilevel"/>
    <w:tmpl w:val="DB863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813E09"/>
    <w:multiLevelType w:val="hybridMultilevel"/>
    <w:tmpl w:val="1E004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9E7308D"/>
    <w:multiLevelType w:val="hybridMultilevel"/>
    <w:tmpl w:val="97A2BAE0"/>
    <w:lvl w:ilvl="0" w:tplc="08090001">
      <w:start w:val="1"/>
      <w:numFmt w:val="bullet"/>
      <w:lvlText w:val=""/>
      <w:lvlJc w:val="left"/>
      <w:pPr>
        <w:ind w:left="720" w:hanging="360"/>
      </w:pPr>
      <w:rPr>
        <w:rFonts w:ascii="Symbol" w:hAnsi="Symbol" w:cs="Symbol" w:hint="default"/>
      </w:rPr>
    </w:lvl>
    <w:lvl w:ilvl="1" w:tplc="3A7619A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A5E108D"/>
    <w:multiLevelType w:val="hybridMultilevel"/>
    <w:tmpl w:val="137AA9D4"/>
    <w:lvl w:ilvl="0" w:tplc="9CC492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A13C39"/>
    <w:multiLevelType w:val="hybridMultilevel"/>
    <w:tmpl w:val="1E46D15C"/>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1" w15:restartNumberingAfterBreak="0">
    <w:nsid w:val="5E5E7514"/>
    <w:multiLevelType w:val="hybridMultilevel"/>
    <w:tmpl w:val="B10210C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20F1C1B"/>
    <w:multiLevelType w:val="hybridMultilevel"/>
    <w:tmpl w:val="EEA4B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EB03D3"/>
    <w:multiLevelType w:val="hybridMultilevel"/>
    <w:tmpl w:val="B53AE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F57BE9"/>
    <w:multiLevelType w:val="hybridMultilevel"/>
    <w:tmpl w:val="C78842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342AB7"/>
    <w:multiLevelType w:val="hybridMultilevel"/>
    <w:tmpl w:val="B2C0E7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19C3278"/>
    <w:multiLevelType w:val="hybridMultilevel"/>
    <w:tmpl w:val="CD1C5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6582373">
    <w:abstractNumId w:val="24"/>
  </w:num>
  <w:num w:numId="2" w16cid:durableId="278100475">
    <w:abstractNumId w:val="21"/>
  </w:num>
  <w:num w:numId="3" w16cid:durableId="763300365">
    <w:abstractNumId w:val="11"/>
  </w:num>
  <w:num w:numId="4" w16cid:durableId="719788366">
    <w:abstractNumId w:val="14"/>
  </w:num>
  <w:num w:numId="5" w16cid:durableId="1833062140">
    <w:abstractNumId w:val="4"/>
  </w:num>
  <w:num w:numId="6" w16cid:durableId="1892495804">
    <w:abstractNumId w:val="18"/>
  </w:num>
  <w:num w:numId="7" w16cid:durableId="374234671">
    <w:abstractNumId w:val="10"/>
  </w:num>
  <w:num w:numId="8" w16cid:durableId="1202551906">
    <w:abstractNumId w:val="25"/>
  </w:num>
  <w:num w:numId="9" w16cid:durableId="172300232">
    <w:abstractNumId w:val="17"/>
  </w:num>
  <w:num w:numId="10" w16cid:durableId="326593644">
    <w:abstractNumId w:val="20"/>
  </w:num>
  <w:num w:numId="11" w16cid:durableId="103890073">
    <w:abstractNumId w:val="0"/>
  </w:num>
  <w:num w:numId="12" w16cid:durableId="1872373162">
    <w:abstractNumId w:val="2"/>
  </w:num>
  <w:num w:numId="13" w16cid:durableId="196744175">
    <w:abstractNumId w:val="7"/>
  </w:num>
  <w:num w:numId="14" w16cid:durableId="1858346616">
    <w:abstractNumId w:val="6"/>
  </w:num>
  <w:num w:numId="15" w16cid:durableId="351077490">
    <w:abstractNumId w:val="9"/>
  </w:num>
  <w:num w:numId="16" w16cid:durableId="391972462">
    <w:abstractNumId w:val="13"/>
  </w:num>
  <w:num w:numId="17" w16cid:durableId="684595875">
    <w:abstractNumId w:val="3"/>
  </w:num>
  <w:num w:numId="18" w16cid:durableId="1867059482">
    <w:abstractNumId w:val="16"/>
  </w:num>
  <w:num w:numId="19" w16cid:durableId="1724333036">
    <w:abstractNumId w:val="5"/>
  </w:num>
  <w:num w:numId="20" w16cid:durableId="1263563968">
    <w:abstractNumId w:val="5"/>
  </w:num>
  <w:num w:numId="21" w16cid:durableId="1181237468">
    <w:abstractNumId w:val="15"/>
  </w:num>
  <w:num w:numId="22" w16cid:durableId="2049063026">
    <w:abstractNumId w:val="22"/>
  </w:num>
  <w:num w:numId="23" w16cid:durableId="761951006">
    <w:abstractNumId w:val="23"/>
  </w:num>
  <w:num w:numId="24" w16cid:durableId="533277063">
    <w:abstractNumId w:val="8"/>
  </w:num>
  <w:num w:numId="25" w16cid:durableId="1314676392">
    <w:abstractNumId w:val="12"/>
  </w:num>
  <w:num w:numId="26" w16cid:durableId="182674659">
    <w:abstractNumId w:val="26"/>
  </w:num>
  <w:num w:numId="27" w16cid:durableId="856850275">
    <w:abstractNumId w:val="1"/>
  </w:num>
  <w:num w:numId="28" w16cid:durableId="13773873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hideSpellingErrors/>
  <w:hideGrammaticalErrors/>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E4C"/>
    <w:rsid w:val="000213F9"/>
    <w:rsid w:val="00045DB2"/>
    <w:rsid w:val="0007218A"/>
    <w:rsid w:val="000E6C25"/>
    <w:rsid w:val="000F70A4"/>
    <w:rsid w:val="00114721"/>
    <w:rsid w:val="0013773A"/>
    <w:rsid w:val="00184168"/>
    <w:rsid w:val="001A01F7"/>
    <w:rsid w:val="00240438"/>
    <w:rsid w:val="00254FB0"/>
    <w:rsid w:val="002728F9"/>
    <w:rsid w:val="002B49E3"/>
    <w:rsid w:val="002C5447"/>
    <w:rsid w:val="002D0008"/>
    <w:rsid w:val="002D7C55"/>
    <w:rsid w:val="00313BD2"/>
    <w:rsid w:val="00341F88"/>
    <w:rsid w:val="00345B56"/>
    <w:rsid w:val="003522BD"/>
    <w:rsid w:val="00357A5A"/>
    <w:rsid w:val="0036733C"/>
    <w:rsid w:val="004248E9"/>
    <w:rsid w:val="00425A1B"/>
    <w:rsid w:val="00453E7D"/>
    <w:rsid w:val="00463724"/>
    <w:rsid w:val="00465706"/>
    <w:rsid w:val="004B10BB"/>
    <w:rsid w:val="004B59E7"/>
    <w:rsid w:val="004C1693"/>
    <w:rsid w:val="004E423B"/>
    <w:rsid w:val="004F0BB4"/>
    <w:rsid w:val="00560539"/>
    <w:rsid w:val="005C3A66"/>
    <w:rsid w:val="005E7490"/>
    <w:rsid w:val="00605BF5"/>
    <w:rsid w:val="006375F1"/>
    <w:rsid w:val="006D3BED"/>
    <w:rsid w:val="006F417F"/>
    <w:rsid w:val="007551B5"/>
    <w:rsid w:val="0075753F"/>
    <w:rsid w:val="007C4C9A"/>
    <w:rsid w:val="007E33C5"/>
    <w:rsid w:val="00864CBC"/>
    <w:rsid w:val="008867D5"/>
    <w:rsid w:val="008B3109"/>
    <w:rsid w:val="008C0B28"/>
    <w:rsid w:val="008F33D5"/>
    <w:rsid w:val="00961F7E"/>
    <w:rsid w:val="0097234A"/>
    <w:rsid w:val="00A8496F"/>
    <w:rsid w:val="00A9583F"/>
    <w:rsid w:val="00AA4F10"/>
    <w:rsid w:val="00B60E4C"/>
    <w:rsid w:val="00B92F90"/>
    <w:rsid w:val="00BD77D0"/>
    <w:rsid w:val="00C0124E"/>
    <w:rsid w:val="00CC50BC"/>
    <w:rsid w:val="00D523AA"/>
    <w:rsid w:val="00E54878"/>
    <w:rsid w:val="00EC189B"/>
    <w:rsid w:val="00EF44A1"/>
    <w:rsid w:val="00F01ADE"/>
    <w:rsid w:val="00F03B1C"/>
    <w:rsid w:val="00F05AE2"/>
    <w:rsid w:val="00F27717"/>
    <w:rsid w:val="00F40756"/>
    <w:rsid w:val="00F6171F"/>
    <w:rsid w:val="00F73D1D"/>
    <w:rsid w:val="00F85D79"/>
    <w:rsid w:val="00FD25F0"/>
    <w:rsid w:val="00FD62B2"/>
    <w:rsid w:val="00FF7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1C9F3"/>
  <w15:chartTrackingRefBased/>
  <w15:docId w15:val="{56757002-0C2F-4B33-AAB2-D83DF5607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E4C"/>
    <w:pPr>
      <w:spacing w:after="120" w:line="264" w:lineRule="auto"/>
    </w:pPr>
    <w:rPr>
      <w:rFonts w:eastAsiaTheme="minorEastAsia"/>
      <w:sz w:val="20"/>
      <w:szCs w:val="20"/>
      <w:lang w:val="en-US" w:eastAsia="ja-JP"/>
    </w:rPr>
  </w:style>
  <w:style w:type="paragraph" w:styleId="Heading1">
    <w:name w:val="heading 1"/>
    <w:basedOn w:val="Normal"/>
    <w:next w:val="Normal"/>
    <w:link w:val="Heading1Char"/>
    <w:uiPriority w:val="9"/>
    <w:qFormat/>
    <w:rsid w:val="006F417F"/>
    <w:pPr>
      <w:keepNext/>
      <w:keepLines/>
      <w:spacing w:before="360" w:after="240"/>
      <w:jc w:val="center"/>
      <w:outlineLvl w:val="0"/>
    </w:pPr>
    <w:rPr>
      <w:rFonts w:eastAsiaTheme="majorEastAsia" w:cstheme="majorBidi"/>
      <w:b/>
      <w:noProof/>
      <w:color w:val="46A9E8"/>
      <w:sz w:val="48"/>
      <w:szCs w:val="48"/>
    </w:rPr>
  </w:style>
  <w:style w:type="paragraph" w:styleId="Heading2">
    <w:name w:val="heading 2"/>
    <w:basedOn w:val="Normal"/>
    <w:next w:val="Normal"/>
    <w:link w:val="Heading2Char"/>
    <w:uiPriority w:val="9"/>
    <w:unhideWhenUsed/>
    <w:qFormat/>
    <w:rsid w:val="00F40756"/>
    <w:pPr>
      <w:keepNext/>
      <w:keepLines/>
      <w:spacing w:before="240"/>
      <w:outlineLvl w:val="1"/>
    </w:pPr>
    <w:rPr>
      <w:rFonts w:eastAsiaTheme="majorEastAsia" w:cstheme="majorBidi"/>
      <w:b/>
      <w:color w:val="1A365E"/>
      <w:sz w:val="36"/>
      <w:szCs w:val="36"/>
    </w:rPr>
  </w:style>
  <w:style w:type="paragraph" w:styleId="Heading3">
    <w:name w:val="heading 3"/>
    <w:basedOn w:val="Normal"/>
    <w:next w:val="Normal"/>
    <w:link w:val="Heading3Char"/>
    <w:uiPriority w:val="9"/>
    <w:unhideWhenUsed/>
    <w:qFormat/>
    <w:rsid w:val="006F417F"/>
    <w:pPr>
      <w:keepNext/>
      <w:keepLines/>
      <w:spacing w:before="120" w:after="60"/>
      <w:outlineLvl w:val="2"/>
    </w:pPr>
    <w:rPr>
      <w:rFonts w:cstheme="majorBidi"/>
      <w:b/>
      <w:color w:val="46A9E8"/>
      <w:sz w:val="32"/>
      <w:szCs w:val="32"/>
    </w:rPr>
  </w:style>
  <w:style w:type="paragraph" w:styleId="Heading4">
    <w:name w:val="heading 4"/>
    <w:basedOn w:val="Normal"/>
    <w:next w:val="Normal"/>
    <w:link w:val="Heading4Char"/>
    <w:uiPriority w:val="9"/>
    <w:unhideWhenUsed/>
    <w:qFormat/>
    <w:rsid w:val="006F417F"/>
    <w:pPr>
      <w:keepNext/>
      <w:keepLines/>
      <w:spacing w:before="40"/>
      <w:outlineLvl w:val="3"/>
    </w:pPr>
    <w:rPr>
      <w:rFonts w:eastAsiaTheme="majorEastAsia" w:cstheme="majorBidi"/>
      <w:b/>
      <w:iCs/>
      <w:color w:val="004279"/>
      <w:sz w:val="28"/>
      <w:szCs w:val="28"/>
    </w:rPr>
  </w:style>
  <w:style w:type="paragraph" w:styleId="Heading5">
    <w:name w:val="heading 5"/>
    <w:basedOn w:val="Normal"/>
    <w:next w:val="Normal"/>
    <w:link w:val="Heading5Char"/>
    <w:uiPriority w:val="9"/>
    <w:unhideWhenUsed/>
    <w:qFormat/>
    <w:rsid w:val="006F417F"/>
    <w:pPr>
      <w:keepNext/>
      <w:keepLines/>
      <w:spacing w:before="40"/>
      <w:outlineLvl w:val="4"/>
    </w:pPr>
    <w:rPr>
      <w:rFonts w:eastAsiaTheme="majorEastAsia" w:cstheme="majorBidi"/>
      <w:b/>
      <w:color w:val="46A9E8"/>
      <w:sz w:val="26"/>
      <w:szCs w:val="26"/>
    </w:rPr>
  </w:style>
  <w:style w:type="paragraph" w:styleId="Heading6">
    <w:name w:val="heading 6"/>
    <w:basedOn w:val="Heading4"/>
    <w:next w:val="Normal"/>
    <w:link w:val="Heading6Char"/>
    <w:uiPriority w:val="9"/>
    <w:unhideWhenUsed/>
    <w:qFormat/>
    <w:rsid w:val="006F417F"/>
    <w:pPr>
      <w:outlineLvl w:val="5"/>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878"/>
    <w:pPr>
      <w:tabs>
        <w:tab w:val="center" w:pos="4680"/>
        <w:tab w:val="right" w:pos="9360"/>
      </w:tabs>
    </w:pPr>
  </w:style>
  <w:style w:type="character" w:customStyle="1" w:styleId="HeaderChar">
    <w:name w:val="Header Char"/>
    <w:basedOn w:val="DefaultParagraphFont"/>
    <w:link w:val="Header"/>
    <w:uiPriority w:val="99"/>
    <w:rsid w:val="00E54878"/>
  </w:style>
  <w:style w:type="paragraph" w:styleId="Footer">
    <w:name w:val="footer"/>
    <w:basedOn w:val="Normal"/>
    <w:link w:val="FooterChar"/>
    <w:uiPriority w:val="99"/>
    <w:unhideWhenUsed/>
    <w:rsid w:val="0075753F"/>
    <w:pPr>
      <w:tabs>
        <w:tab w:val="center" w:pos="4680"/>
        <w:tab w:val="right" w:pos="9360"/>
      </w:tabs>
      <w:jc w:val="center"/>
    </w:pPr>
    <w:rPr>
      <w:color w:val="8496B0" w:themeColor="text2" w:themeTint="99"/>
      <w:sz w:val="18"/>
      <w:szCs w:val="18"/>
    </w:rPr>
  </w:style>
  <w:style w:type="character" w:customStyle="1" w:styleId="FooterChar">
    <w:name w:val="Footer Char"/>
    <w:basedOn w:val="DefaultParagraphFont"/>
    <w:link w:val="Footer"/>
    <w:uiPriority w:val="99"/>
    <w:rsid w:val="0075753F"/>
    <w:rPr>
      <w:color w:val="8496B0" w:themeColor="text2" w:themeTint="99"/>
      <w:sz w:val="18"/>
      <w:szCs w:val="18"/>
    </w:rPr>
  </w:style>
  <w:style w:type="character" w:styleId="Hyperlink">
    <w:name w:val="Hyperlink"/>
    <w:basedOn w:val="DefaultParagraphFont"/>
    <w:uiPriority w:val="99"/>
    <w:unhideWhenUsed/>
    <w:rsid w:val="00F01ADE"/>
    <w:rPr>
      <w:b w:val="0"/>
      <w:color w:val="004279"/>
      <w:u w:val="single"/>
    </w:rPr>
  </w:style>
  <w:style w:type="character" w:styleId="UnresolvedMention">
    <w:name w:val="Unresolved Mention"/>
    <w:basedOn w:val="DefaultParagraphFont"/>
    <w:uiPriority w:val="99"/>
    <w:semiHidden/>
    <w:unhideWhenUsed/>
    <w:rsid w:val="003522BD"/>
    <w:rPr>
      <w:color w:val="605E5C"/>
      <w:shd w:val="clear" w:color="auto" w:fill="E1DFDD"/>
    </w:rPr>
  </w:style>
  <w:style w:type="paragraph" w:styleId="NoSpacing">
    <w:name w:val="No Spacing"/>
    <w:link w:val="NoSpacingChar"/>
    <w:uiPriority w:val="1"/>
    <w:qFormat/>
    <w:rsid w:val="003522BD"/>
    <w:rPr>
      <w:rFonts w:eastAsiaTheme="minorEastAsia"/>
      <w:sz w:val="22"/>
      <w:szCs w:val="22"/>
      <w:lang w:val="en-US" w:eastAsia="zh-CN"/>
    </w:rPr>
  </w:style>
  <w:style w:type="character" w:customStyle="1" w:styleId="NoSpacingChar">
    <w:name w:val="No Spacing Char"/>
    <w:basedOn w:val="DefaultParagraphFont"/>
    <w:link w:val="NoSpacing"/>
    <w:uiPriority w:val="1"/>
    <w:rsid w:val="003522BD"/>
    <w:rPr>
      <w:rFonts w:eastAsiaTheme="minorEastAsia"/>
      <w:sz w:val="22"/>
      <w:szCs w:val="22"/>
      <w:lang w:val="en-US" w:eastAsia="zh-CN"/>
    </w:rPr>
  </w:style>
  <w:style w:type="character" w:customStyle="1" w:styleId="Heading1Char">
    <w:name w:val="Heading 1 Char"/>
    <w:basedOn w:val="DefaultParagraphFont"/>
    <w:link w:val="Heading1"/>
    <w:uiPriority w:val="9"/>
    <w:rsid w:val="006F417F"/>
    <w:rPr>
      <w:rFonts w:eastAsiaTheme="majorEastAsia" w:cstheme="majorBidi"/>
      <w:b/>
      <w:noProof/>
      <w:color w:val="46A9E8"/>
      <w:sz w:val="48"/>
      <w:szCs w:val="48"/>
    </w:rPr>
  </w:style>
  <w:style w:type="character" w:customStyle="1" w:styleId="Heading2Char">
    <w:name w:val="Heading 2 Char"/>
    <w:basedOn w:val="DefaultParagraphFont"/>
    <w:link w:val="Heading2"/>
    <w:uiPriority w:val="9"/>
    <w:rsid w:val="00F40756"/>
    <w:rPr>
      <w:rFonts w:eastAsiaTheme="majorEastAsia" w:cstheme="majorBidi"/>
      <w:b/>
      <w:color w:val="1A365E"/>
      <w:sz w:val="36"/>
      <w:szCs w:val="36"/>
    </w:rPr>
  </w:style>
  <w:style w:type="paragraph" w:styleId="Title">
    <w:name w:val="Title"/>
    <w:basedOn w:val="Heading1"/>
    <w:next w:val="Normal"/>
    <w:link w:val="TitleChar"/>
    <w:uiPriority w:val="10"/>
    <w:qFormat/>
    <w:rsid w:val="006F417F"/>
    <w:rPr>
      <w:noProof w:val="0"/>
      <w:color w:val="58A1D2"/>
      <w:sz w:val="96"/>
      <w:szCs w:val="96"/>
    </w:rPr>
  </w:style>
  <w:style w:type="character" w:customStyle="1" w:styleId="TitleChar">
    <w:name w:val="Title Char"/>
    <w:basedOn w:val="DefaultParagraphFont"/>
    <w:link w:val="Title"/>
    <w:uiPriority w:val="10"/>
    <w:rsid w:val="006F417F"/>
    <w:rPr>
      <w:rFonts w:eastAsiaTheme="majorEastAsia" w:cstheme="majorBidi"/>
      <w:b/>
      <w:color w:val="58A1D2"/>
      <w:sz w:val="96"/>
      <w:szCs w:val="96"/>
    </w:rPr>
  </w:style>
  <w:style w:type="paragraph" w:styleId="Subtitle">
    <w:name w:val="Subtitle"/>
    <w:basedOn w:val="Heading2"/>
    <w:next w:val="Normal"/>
    <w:link w:val="SubtitleChar"/>
    <w:uiPriority w:val="11"/>
    <w:qFormat/>
    <w:rsid w:val="006F417F"/>
    <w:pPr>
      <w:jc w:val="center"/>
    </w:pPr>
    <w:rPr>
      <w:sz w:val="48"/>
      <w:szCs w:val="48"/>
    </w:rPr>
  </w:style>
  <w:style w:type="character" w:customStyle="1" w:styleId="SubtitleChar">
    <w:name w:val="Subtitle Char"/>
    <w:basedOn w:val="DefaultParagraphFont"/>
    <w:link w:val="Subtitle"/>
    <w:uiPriority w:val="11"/>
    <w:rsid w:val="006F417F"/>
    <w:rPr>
      <w:rFonts w:eastAsiaTheme="majorEastAsia" w:cstheme="majorBidi"/>
      <w:b/>
      <w:color w:val="1A365E"/>
      <w:sz w:val="48"/>
      <w:szCs w:val="48"/>
    </w:rPr>
  </w:style>
  <w:style w:type="character" w:customStyle="1" w:styleId="Heading3Char">
    <w:name w:val="Heading 3 Char"/>
    <w:basedOn w:val="DefaultParagraphFont"/>
    <w:link w:val="Heading3"/>
    <w:uiPriority w:val="9"/>
    <w:rsid w:val="006F417F"/>
    <w:rPr>
      <w:rFonts w:cstheme="majorBidi"/>
      <w:b/>
      <w:color w:val="46A9E8"/>
      <w:sz w:val="32"/>
      <w:szCs w:val="32"/>
    </w:rPr>
  </w:style>
  <w:style w:type="character" w:customStyle="1" w:styleId="Heading4Char">
    <w:name w:val="Heading 4 Char"/>
    <w:basedOn w:val="DefaultParagraphFont"/>
    <w:link w:val="Heading4"/>
    <w:uiPriority w:val="9"/>
    <w:rsid w:val="006F417F"/>
    <w:rPr>
      <w:rFonts w:eastAsiaTheme="majorEastAsia" w:cstheme="majorBidi"/>
      <w:b/>
      <w:iCs/>
      <w:color w:val="004279"/>
      <w:sz w:val="28"/>
      <w:szCs w:val="28"/>
    </w:rPr>
  </w:style>
  <w:style w:type="character" w:styleId="PageNumber">
    <w:name w:val="page number"/>
    <w:basedOn w:val="DefaultParagraphFont"/>
    <w:uiPriority w:val="99"/>
    <w:semiHidden/>
    <w:unhideWhenUsed/>
    <w:rsid w:val="00FD25F0"/>
  </w:style>
  <w:style w:type="character" w:customStyle="1" w:styleId="Heading5Char">
    <w:name w:val="Heading 5 Char"/>
    <w:basedOn w:val="DefaultParagraphFont"/>
    <w:link w:val="Heading5"/>
    <w:uiPriority w:val="9"/>
    <w:rsid w:val="006F417F"/>
    <w:rPr>
      <w:rFonts w:eastAsiaTheme="majorEastAsia" w:cstheme="majorBidi"/>
      <w:b/>
      <w:color w:val="46A9E8"/>
      <w:sz w:val="26"/>
      <w:szCs w:val="26"/>
    </w:rPr>
  </w:style>
  <w:style w:type="paragraph" w:styleId="ListParagraph">
    <w:name w:val="List Paragraph"/>
    <w:basedOn w:val="Normal"/>
    <w:uiPriority w:val="34"/>
    <w:qFormat/>
    <w:rsid w:val="00254FB0"/>
    <w:pPr>
      <w:numPr>
        <w:numId w:val="20"/>
      </w:numPr>
      <w:contextualSpacing/>
    </w:pPr>
    <w:rPr>
      <w:szCs w:val="22"/>
      <w:lang w:eastAsia="en-GB"/>
    </w:rPr>
  </w:style>
  <w:style w:type="paragraph" w:customStyle="1" w:styleId="xmsonormal">
    <w:name w:val="xmsonormal"/>
    <w:basedOn w:val="Normal"/>
    <w:rsid w:val="00F03B1C"/>
    <w:pPr>
      <w:spacing w:before="100" w:beforeAutospacing="1" w:after="100" w:afterAutospacing="1"/>
    </w:pPr>
    <w:rPr>
      <w:rFonts w:ascii="Times New Roman" w:eastAsia="Times New Roman" w:hAnsi="Times New Roman" w:cs="Times New Roman"/>
      <w:lang w:eastAsia="en-GB"/>
    </w:rPr>
  </w:style>
  <w:style w:type="character" w:customStyle="1" w:styleId="Heading6Char">
    <w:name w:val="Heading 6 Char"/>
    <w:basedOn w:val="DefaultParagraphFont"/>
    <w:link w:val="Heading6"/>
    <w:uiPriority w:val="9"/>
    <w:rsid w:val="006F417F"/>
    <w:rPr>
      <w:rFonts w:eastAsiaTheme="majorEastAsia" w:cstheme="majorBidi"/>
      <w:b/>
      <w:iCs/>
      <w:color w:val="004279"/>
    </w:rPr>
  </w:style>
  <w:style w:type="character" w:styleId="Strong">
    <w:name w:val="Strong"/>
    <w:basedOn w:val="DefaultParagraphFont"/>
    <w:uiPriority w:val="22"/>
    <w:qFormat/>
    <w:rsid w:val="00B60E4C"/>
    <w:rPr>
      <w:b/>
      <w:bCs/>
    </w:rPr>
  </w:style>
  <w:style w:type="paragraph" w:styleId="NormalWeb">
    <w:name w:val="Normal (Web)"/>
    <w:basedOn w:val="Normal"/>
    <w:uiPriority w:val="99"/>
    <w:unhideWhenUsed/>
    <w:rsid w:val="00B60E4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gc">
    <w:name w:val="_tgc"/>
    <w:basedOn w:val="DefaultParagraphFont"/>
    <w:rsid w:val="00B60E4C"/>
  </w:style>
  <w:style w:type="paragraph" w:customStyle="1" w:styleId="Body">
    <w:name w:val="Body"/>
    <w:rsid w:val="00B60E4C"/>
    <w:rPr>
      <w:rFonts w:ascii="Helvetica" w:eastAsia="Arial Unicode MS" w:hAnsi="Arial Unicode MS" w:cs="Arial Unicode MS"/>
      <w:color w:val="000000"/>
      <w:sz w:val="22"/>
      <w:szCs w:val="22"/>
      <w:lang w:val="en-US" w:eastAsia="en-GB"/>
    </w:rPr>
  </w:style>
  <w:style w:type="table" w:styleId="TableGrid">
    <w:name w:val="Table Grid"/>
    <w:basedOn w:val="TableNormal"/>
    <w:uiPriority w:val="39"/>
    <w:rsid w:val="00B60E4C"/>
    <w:rPr>
      <w:rFonts w:eastAsiaTheme="minorEastAsia"/>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0539"/>
    <w:rPr>
      <w:rFonts w:eastAsiaTheme="minorEastAsia"/>
      <w:sz w:val="20"/>
      <w:szCs w:val="20"/>
      <w:lang w:val="en-US" w:eastAsia="ja-JP"/>
    </w:rPr>
  </w:style>
  <w:style w:type="character" w:styleId="CommentReference">
    <w:name w:val="annotation reference"/>
    <w:basedOn w:val="DefaultParagraphFont"/>
    <w:uiPriority w:val="99"/>
    <w:semiHidden/>
    <w:unhideWhenUsed/>
    <w:rsid w:val="00560539"/>
    <w:rPr>
      <w:sz w:val="16"/>
      <w:szCs w:val="16"/>
    </w:rPr>
  </w:style>
  <w:style w:type="paragraph" w:styleId="CommentText">
    <w:name w:val="annotation text"/>
    <w:basedOn w:val="Normal"/>
    <w:link w:val="CommentTextChar"/>
    <w:uiPriority w:val="99"/>
    <w:unhideWhenUsed/>
    <w:rsid w:val="00560539"/>
    <w:pPr>
      <w:spacing w:line="240" w:lineRule="auto"/>
    </w:pPr>
  </w:style>
  <w:style w:type="character" w:customStyle="1" w:styleId="CommentTextChar">
    <w:name w:val="Comment Text Char"/>
    <w:basedOn w:val="DefaultParagraphFont"/>
    <w:link w:val="CommentText"/>
    <w:uiPriority w:val="99"/>
    <w:rsid w:val="00560539"/>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560539"/>
    <w:rPr>
      <w:b/>
      <w:bCs/>
    </w:rPr>
  </w:style>
  <w:style w:type="character" w:customStyle="1" w:styleId="CommentSubjectChar">
    <w:name w:val="Comment Subject Char"/>
    <w:basedOn w:val="CommentTextChar"/>
    <w:link w:val="CommentSubject"/>
    <w:uiPriority w:val="99"/>
    <w:semiHidden/>
    <w:rsid w:val="00560539"/>
    <w:rPr>
      <w:rFonts w:eastAsiaTheme="minorEastAsia"/>
      <w:b/>
      <w:bCs/>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9771">
      <w:bodyDiv w:val="1"/>
      <w:marLeft w:val="0"/>
      <w:marRight w:val="0"/>
      <w:marTop w:val="0"/>
      <w:marBottom w:val="0"/>
      <w:divBdr>
        <w:top w:val="none" w:sz="0" w:space="0" w:color="auto"/>
        <w:left w:val="none" w:sz="0" w:space="0" w:color="auto"/>
        <w:bottom w:val="none" w:sz="0" w:space="0" w:color="auto"/>
        <w:right w:val="none" w:sz="0" w:space="0" w:color="auto"/>
      </w:divBdr>
    </w:div>
    <w:div w:id="242178115">
      <w:bodyDiv w:val="1"/>
      <w:marLeft w:val="0"/>
      <w:marRight w:val="0"/>
      <w:marTop w:val="0"/>
      <w:marBottom w:val="0"/>
      <w:divBdr>
        <w:top w:val="none" w:sz="0" w:space="0" w:color="auto"/>
        <w:left w:val="none" w:sz="0" w:space="0" w:color="auto"/>
        <w:bottom w:val="none" w:sz="0" w:space="0" w:color="auto"/>
        <w:right w:val="none" w:sz="0" w:space="0" w:color="auto"/>
      </w:divBdr>
    </w:div>
    <w:div w:id="411315352">
      <w:bodyDiv w:val="1"/>
      <w:marLeft w:val="0"/>
      <w:marRight w:val="0"/>
      <w:marTop w:val="0"/>
      <w:marBottom w:val="0"/>
      <w:divBdr>
        <w:top w:val="none" w:sz="0" w:space="0" w:color="auto"/>
        <w:left w:val="none" w:sz="0" w:space="0" w:color="auto"/>
        <w:bottom w:val="none" w:sz="0" w:space="0" w:color="auto"/>
        <w:right w:val="none" w:sz="0" w:space="0" w:color="auto"/>
      </w:divBdr>
    </w:div>
    <w:div w:id="1041056640">
      <w:bodyDiv w:val="1"/>
      <w:marLeft w:val="0"/>
      <w:marRight w:val="0"/>
      <w:marTop w:val="0"/>
      <w:marBottom w:val="0"/>
      <w:divBdr>
        <w:top w:val="none" w:sz="0" w:space="0" w:color="auto"/>
        <w:left w:val="none" w:sz="0" w:space="0" w:color="auto"/>
        <w:bottom w:val="none" w:sz="0" w:space="0" w:color="auto"/>
        <w:right w:val="none" w:sz="0" w:space="0" w:color="auto"/>
      </w:divBdr>
    </w:div>
    <w:div w:id="1461800015">
      <w:bodyDiv w:val="1"/>
      <w:marLeft w:val="0"/>
      <w:marRight w:val="0"/>
      <w:marTop w:val="0"/>
      <w:marBottom w:val="0"/>
      <w:divBdr>
        <w:top w:val="none" w:sz="0" w:space="0" w:color="auto"/>
        <w:left w:val="none" w:sz="0" w:space="0" w:color="auto"/>
        <w:bottom w:val="none" w:sz="0" w:space="0" w:color="auto"/>
        <w:right w:val="none" w:sz="0" w:space="0" w:color="auto"/>
      </w:divBdr>
    </w:div>
    <w:div w:id="211158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tuk.org/about/how_we_work/equity_diversity_and_inclusion.aspx" TargetMode="External"/><Relationship Id="rId13" Type="http://schemas.openxmlformats.org/officeDocument/2006/relationships/hyperlink" Target="mailto:education@entuk.or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ducation@entuk.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ntuk.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tuk.org/cpd-accreditation" TargetMode="External"/><Relationship Id="rId5" Type="http://schemas.openxmlformats.org/officeDocument/2006/relationships/webSettings" Target="webSettings.xml"/><Relationship Id="rId15" Type="http://schemas.openxmlformats.org/officeDocument/2006/relationships/hyperlink" Target="mailto:education@entuk.org" TargetMode="External"/><Relationship Id="rId10" Type="http://schemas.openxmlformats.org/officeDocument/2006/relationships/hyperlink" Target="mailto:education@entu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ntuk.org/cpd-accreditation" TargetMode="External"/><Relationship Id="rId14" Type="http://schemas.openxmlformats.org/officeDocument/2006/relationships/hyperlink" Target="mailto:janet@entuk.or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entuk@entuk.org" TargetMode="External"/><Relationship Id="rId1" Type="http://schemas.openxmlformats.org/officeDocument/2006/relationships/hyperlink" Target="mailto:entuk@entuk.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D510F-584B-493D-A196-083B90DC3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2368</Words>
  <Characters>13504</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Stephen</dc:creator>
  <cp:keywords/>
  <dc:description/>
  <cp:lastModifiedBy>Davide Gorgoglione</cp:lastModifiedBy>
  <cp:revision>2</cp:revision>
  <cp:lastPrinted>2024-03-01T13:48:00Z</cp:lastPrinted>
  <dcterms:created xsi:type="dcterms:W3CDTF">2025-05-28T14:12:00Z</dcterms:created>
  <dcterms:modified xsi:type="dcterms:W3CDTF">2025-05-28T14:12:00Z</dcterms:modified>
</cp:coreProperties>
</file>